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EE52" w14:textId="5F6BE6BA" w:rsidR="00E85A03" w:rsidRPr="008201D5" w:rsidRDefault="00793085" w:rsidP="00097E1A">
      <w:pPr>
        <w:pBdr>
          <w:bottom w:val="single" w:sz="4" w:space="1" w:color="auto"/>
        </w:pBdr>
        <w:rPr>
          <w:rFonts w:ascii="Aptos Narrow" w:hAnsi="Aptos Narrow" w:cs="Arial"/>
          <w:b/>
          <w:bCs/>
          <w:sz w:val="20"/>
          <w:szCs w:val="20"/>
        </w:rPr>
      </w:pPr>
      <w:r w:rsidRPr="008201D5">
        <w:rPr>
          <w:rFonts w:ascii="Aptos Narrow" w:hAnsi="Aptos Narrow" w:cs="Arial"/>
          <w:sz w:val="20"/>
          <w:szCs w:val="20"/>
        </w:rPr>
        <w:t>1</w:t>
      </w:r>
      <w:r w:rsidRPr="008201D5">
        <w:rPr>
          <w:rFonts w:ascii="Aptos Narrow" w:hAnsi="Aptos Narrow" w:cs="Arial"/>
          <w:sz w:val="20"/>
          <w:szCs w:val="20"/>
        </w:rPr>
        <w:tab/>
      </w:r>
      <w:r w:rsidRPr="008201D5">
        <w:rPr>
          <w:rFonts w:ascii="Aptos Narrow" w:hAnsi="Aptos Narrow" w:cs="Arial"/>
          <w:b/>
          <w:bCs/>
          <w:sz w:val="20"/>
          <w:szCs w:val="20"/>
        </w:rPr>
        <w:t xml:space="preserve">PRINCIPALES LOGROS DEL PERÍODO 2024 – 2025  </w:t>
      </w:r>
    </w:p>
    <w:p w14:paraId="3FC7428F" w14:textId="4745D1AF" w:rsidR="00793085" w:rsidRPr="008201D5" w:rsidRDefault="00793085" w:rsidP="00E85A03">
      <w:pPr>
        <w:rPr>
          <w:rFonts w:ascii="Aptos Narrow" w:hAnsi="Aptos Narrow" w:cs="Arial"/>
          <w:b/>
          <w:bCs/>
          <w:sz w:val="20"/>
          <w:szCs w:val="20"/>
        </w:rPr>
      </w:pPr>
      <w:r w:rsidRPr="008201D5">
        <w:rPr>
          <w:rFonts w:ascii="Aptos Narrow" w:hAnsi="Aptos Narrow" w:cs="Arial"/>
          <w:b/>
          <w:bCs/>
          <w:sz w:val="20"/>
          <w:szCs w:val="20"/>
        </w:rPr>
        <w:t>1.1</w:t>
      </w:r>
      <w:r w:rsidR="00852EB1" w:rsidRPr="008201D5">
        <w:rPr>
          <w:rFonts w:ascii="Aptos Narrow" w:hAnsi="Aptos Narrow" w:cs="Arial"/>
          <w:b/>
          <w:bCs/>
          <w:sz w:val="20"/>
          <w:szCs w:val="20"/>
        </w:rPr>
        <w:t>.1</w:t>
      </w:r>
      <w:r w:rsidRPr="008201D5">
        <w:rPr>
          <w:rFonts w:ascii="Aptos Narrow" w:hAnsi="Aptos Narrow" w:cs="Arial"/>
          <w:b/>
          <w:bCs/>
          <w:sz w:val="20"/>
          <w:szCs w:val="20"/>
        </w:rPr>
        <w:t xml:space="preserve"> Cierre del Plan de Emergencia Habitacional </w:t>
      </w:r>
      <w:r w:rsidR="009F1CEC" w:rsidRPr="008201D5">
        <w:rPr>
          <w:rFonts w:ascii="Aptos Narrow" w:hAnsi="Aptos Narrow" w:cs="Arial"/>
          <w:b/>
          <w:bCs/>
          <w:sz w:val="20"/>
          <w:szCs w:val="20"/>
        </w:rPr>
        <w:t>Región Metropolitana</w:t>
      </w:r>
      <w:r w:rsidRPr="008201D5">
        <w:rPr>
          <w:rFonts w:ascii="Aptos Narrow" w:hAnsi="Aptos Narrow" w:cs="Arial"/>
          <w:b/>
          <w:bCs/>
          <w:sz w:val="20"/>
          <w:szCs w:val="20"/>
        </w:rPr>
        <w:t xml:space="preserve"> </w:t>
      </w:r>
    </w:p>
    <w:p w14:paraId="449940F8" w14:textId="1459ADF2" w:rsidR="00793085" w:rsidRPr="008201D5" w:rsidRDefault="001E5856" w:rsidP="00125CFF">
      <w:pPr>
        <w:jc w:val="both"/>
        <w:rPr>
          <w:rFonts w:ascii="Aptos Narrow" w:hAnsi="Aptos Narrow" w:cs="Arial"/>
          <w:sz w:val="20"/>
          <w:szCs w:val="20"/>
        </w:rPr>
      </w:pPr>
      <w:r w:rsidRPr="008201D5">
        <w:rPr>
          <w:rFonts w:ascii="Aptos Narrow" w:hAnsi="Aptos Narrow" w:cs="Arial"/>
          <w:sz w:val="20"/>
          <w:szCs w:val="20"/>
        </w:rPr>
        <w:t>A</w:t>
      </w:r>
      <w:r w:rsidR="00793085" w:rsidRPr="008201D5">
        <w:rPr>
          <w:rFonts w:ascii="Aptos Narrow" w:hAnsi="Aptos Narrow" w:cs="Arial"/>
          <w:sz w:val="20"/>
          <w:szCs w:val="20"/>
        </w:rPr>
        <w:t xml:space="preserve">l </w:t>
      </w:r>
      <w:r w:rsidR="00313F48" w:rsidRPr="008201D5">
        <w:rPr>
          <w:rFonts w:ascii="Aptos Narrow" w:hAnsi="Aptos Narrow" w:cs="Arial"/>
          <w:sz w:val="20"/>
          <w:szCs w:val="20"/>
        </w:rPr>
        <w:t>30</w:t>
      </w:r>
      <w:r w:rsidR="00793085" w:rsidRPr="008201D5">
        <w:rPr>
          <w:rFonts w:ascii="Aptos Narrow" w:hAnsi="Aptos Narrow" w:cs="Arial"/>
          <w:sz w:val="20"/>
          <w:szCs w:val="20"/>
        </w:rPr>
        <w:t xml:space="preserve"> de </w:t>
      </w:r>
      <w:r w:rsidR="00313F48" w:rsidRPr="008201D5">
        <w:rPr>
          <w:rFonts w:ascii="Aptos Narrow" w:hAnsi="Aptos Narrow" w:cs="Arial"/>
          <w:sz w:val="20"/>
          <w:szCs w:val="20"/>
        </w:rPr>
        <w:t>mayo</w:t>
      </w:r>
      <w:r w:rsidR="00793085" w:rsidRPr="008201D5">
        <w:rPr>
          <w:rFonts w:ascii="Aptos Narrow" w:hAnsi="Aptos Narrow" w:cs="Arial"/>
          <w:sz w:val="20"/>
          <w:szCs w:val="20"/>
        </w:rPr>
        <w:t xml:space="preserve"> de 2025, hay </w:t>
      </w:r>
      <w:r w:rsidR="00A920E7" w:rsidRPr="008201D5">
        <w:rPr>
          <w:rFonts w:ascii="Aptos Narrow" w:hAnsi="Aptos Narrow" w:cs="Arial"/>
          <w:sz w:val="20"/>
          <w:szCs w:val="20"/>
        </w:rPr>
        <w:t>51</w:t>
      </w:r>
      <w:r w:rsidR="00793085" w:rsidRPr="008201D5">
        <w:rPr>
          <w:rFonts w:ascii="Aptos Narrow" w:hAnsi="Aptos Narrow" w:cs="Arial"/>
          <w:sz w:val="20"/>
          <w:szCs w:val="20"/>
        </w:rPr>
        <w:t>.</w:t>
      </w:r>
      <w:r w:rsidR="00A920E7" w:rsidRPr="008201D5">
        <w:rPr>
          <w:rFonts w:ascii="Aptos Narrow" w:hAnsi="Aptos Narrow" w:cs="Arial"/>
          <w:sz w:val="20"/>
          <w:szCs w:val="20"/>
        </w:rPr>
        <w:t>495</w:t>
      </w:r>
      <w:r w:rsidR="00793085" w:rsidRPr="008201D5">
        <w:rPr>
          <w:rFonts w:ascii="Aptos Narrow" w:hAnsi="Aptos Narrow" w:cs="Arial"/>
          <w:sz w:val="20"/>
          <w:szCs w:val="20"/>
        </w:rPr>
        <w:t xml:space="preserve"> viviendas terminadas</w:t>
      </w:r>
      <w:r w:rsidR="00665966" w:rsidRPr="008201D5">
        <w:rPr>
          <w:rFonts w:ascii="Aptos Narrow" w:hAnsi="Aptos Narrow" w:cs="Arial"/>
          <w:sz w:val="20"/>
          <w:szCs w:val="20"/>
        </w:rPr>
        <w:t>, lo que</w:t>
      </w:r>
      <w:r w:rsidR="00793085" w:rsidRPr="008201D5">
        <w:rPr>
          <w:rFonts w:ascii="Aptos Narrow" w:hAnsi="Aptos Narrow" w:cs="Arial"/>
          <w:sz w:val="20"/>
          <w:szCs w:val="20"/>
        </w:rPr>
        <w:t xml:space="preserve"> representa un </w:t>
      </w:r>
      <w:r w:rsidR="00A920E7" w:rsidRPr="008201D5">
        <w:rPr>
          <w:rFonts w:ascii="Aptos Narrow" w:hAnsi="Aptos Narrow" w:cs="Arial"/>
          <w:sz w:val="20"/>
          <w:szCs w:val="20"/>
        </w:rPr>
        <w:t>63</w:t>
      </w:r>
      <w:r w:rsidR="00793085" w:rsidRPr="008201D5">
        <w:rPr>
          <w:rFonts w:ascii="Aptos Narrow" w:hAnsi="Aptos Narrow" w:cs="Arial"/>
          <w:sz w:val="20"/>
          <w:szCs w:val="20"/>
        </w:rPr>
        <w:t>.</w:t>
      </w:r>
      <w:r w:rsidR="00A920E7" w:rsidRPr="008201D5">
        <w:rPr>
          <w:rFonts w:ascii="Aptos Narrow" w:hAnsi="Aptos Narrow" w:cs="Arial"/>
          <w:sz w:val="20"/>
          <w:szCs w:val="20"/>
        </w:rPr>
        <w:t>4</w:t>
      </w:r>
      <w:r w:rsidR="00793085" w:rsidRPr="008201D5">
        <w:rPr>
          <w:rFonts w:ascii="Aptos Narrow" w:hAnsi="Aptos Narrow" w:cs="Arial"/>
          <w:sz w:val="20"/>
          <w:szCs w:val="20"/>
        </w:rPr>
        <w:t xml:space="preserve">% de la meta propuesta para </w:t>
      </w:r>
      <w:r w:rsidR="005A0D13" w:rsidRPr="008201D5">
        <w:rPr>
          <w:rFonts w:ascii="Aptos Narrow" w:hAnsi="Aptos Narrow" w:cs="Arial"/>
          <w:sz w:val="20"/>
          <w:szCs w:val="20"/>
        </w:rPr>
        <w:t>la región</w:t>
      </w:r>
      <w:r w:rsidR="00665966" w:rsidRPr="008201D5">
        <w:rPr>
          <w:rFonts w:ascii="Aptos Narrow" w:hAnsi="Aptos Narrow" w:cs="Arial"/>
          <w:sz w:val="20"/>
          <w:szCs w:val="20"/>
        </w:rPr>
        <w:t xml:space="preserve">. Cabe destacar que </w:t>
      </w:r>
      <w:r w:rsidR="006F322D" w:rsidRPr="008201D5">
        <w:rPr>
          <w:rFonts w:ascii="Aptos Narrow" w:hAnsi="Aptos Narrow" w:cs="Arial"/>
          <w:sz w:val="20"/>
          <w:szCs w:val="20"/>
        </w:rPr>
        <w:t>32.4</w:t>
      </w:r>
      <w:r w:rsidR="00774D26" w:rsidRPr="008201D5">
        <w:rPr>
          <w:rFonts w:ascii="Aptos Narrow" w:hAnsi="Aptos Narrow" w:cs="Arial"/>
          <w:sz w:val="20"/>
          <w:szCs w:val="20"/>
        </w:rPr>
        <w:t>62</w:t>
      </w:r>
      <w:r w:rsidR="006F322D" w:rsidRPr="008201D5">
        <w:rPr>
          <w:rFonts w:ascii="Aptos Narrow" w:hAnsi="Aptos Narrow" w:cs="Arial"/>
          <w:sz w:val="20"/>
          <w:szCs w:val="20"/>
        </w:rPr>
        <w:t xml:space="preserve"> viviendas </w:t>
      </w:r>
      <w:r w:rsidR="008E7BA8" w:rsidRPr="008201D5">
        <w:rPr>
          <w:rFonts w:ascii="Aptos Narrow" w:hAnsi="Aptos Narrow" w:cs="Arial"/>
          <w:sz w:val="20"/>
          <w:szCs w:val="20"/>
        </w:rPr>
        <w:t>fueron</w:t>
      </w:r>
      <w:r w:rsidR="006F322D" w:rsidRPr="008201D5">
        <w:rPr>
          <w:rFonts w:ascii="Aptos Narrow" w:hAnsi="Aptos Narrow" w:cs="Arial"/>
          <w:sz w:val="20"/>
          <w:szCs w:val="20"/>
        </w:rPr>
        <w:t xml:space="preserve"> construidas</w:t>
      </w:r>
      <w:r w:rsidR="008E7BA8" w:rsidRPr="008201D5">
        <w:rPr>
          <w:rFonts w:ascii="Aptos Narrow" w:hAnsi="Aptos Narrow" w:cs="Arial"/>
          <w:sz w:val="20"/>
          <w:szCs w:val="20"/>
        </w:rPr>
        <w:t xml:space="preserve"> como parte de proyectos habitacionales</w:t>
      </w:r>
      <w:r w:rsidR="006F322D" w:rsidRPr="008201D5">
        <w:rPr>
          <w:rFonts w:ascii="Aptos Narrow" w:hAnsi="Aptos Narrow" w:cs="Arial"/>
          <w:sz w:val="20"/>
          <w:szCs w:val="20"/>
        </w:rPr>
        <w:t xml:space="preserve"> (</w:t>
      </w:r>
      <w:r w:rsidR="008E7BA8" w:rsidRPr="008201D5">
        <w:rPr>
          <w:rFonts w:ascii="Aptos Narrow" w:hAnsi="Aptos Narrow" w:cs="Arial"/>
          <w:sz w:val="20"/>
          <w:szCs w:val="20"/>
        </w:rPr>
        <w:t xml:space="preserve">39,9%), mientras que </w:t>
      </w:r>
      <w:r w:rsidR="00B938EC" w:rsidRPr="008201D5">
        <w:rPr>
          <w:rFonts w:ascii="Aptos Narrow" w:hAnsi="Aptos Narrow" w:cs="Arial"/>
          <w:sz w:val="20"/>
          <w:szCs w:val="20"/>
        </w:rPr>
        <w:t>16.305 viviendas (20,</w:t>
      </w:r>
      <w:r w:rsidR="0005578E" w:rsidRPr="008201D5">
        <w:rPr>
          <w:rFonts w:ascii="Aptos Narrow" w:hAnsi="Aptos Narrow" w:cs="Arial"/>
          <w:sz w:val="20"/>
          <w:szCs w:val="20"/>
        </w:rPr>
        <w:t>1</w:t>
      </w:r>
      <w:r w:rsidR="00B938EC" w:rsidRPr="008201D5">
        <w:rPr>
          <w:rFonts w:ascii="Aptos Narrow" w:hAnsi="Aptos Narrow" w:cs="Arial"/>
          <w:sz w:val="20"/>
          <w:szCs w:val="20"/>
        </w:rPr>
        <w:t xml:space="preserve">%) corresponden a </w:t>
      </w:r>
      <w:r w:rsidR="00DA3A3C" w:rsidRPr="008201D5">
        <w:rPr>
          <w:rFonts w:ascii="Aptos Narrow" w:hAnsi="Aptos Narrow" w:cs="Arial"/>
          <w:sz w:val="20"/>
          <w:szCs w:val="20"/>
        </w:rPr>
        <w:t xml:space="preserve">adquisición de viviendas con un subsidio individual. </w:t>
      </w:r>
      <w:r w:rsidR="000F497F">
        <w:rPr>
          <w:rFonts w:ascii="Aptos Narrow" w:hAnsi="Aptos Narrow" w:cs="Arial"/>
          <w:sz w:val="20"/>
          <w:szCs w:val="20"/>
        </w:rPr>
        <w:t>Además, se debe</w:t>
      </w:r>
      <w:r w:rsidR="00B065A8" w:rsidRPr="008201D5">
        <w:rPr>
          <w:rFonts w:ascii="Aptos Narrow" w:hAnsi="Aptos Narrow" w:cs="Arial"/>
          <w:sz w:val="20"/>
          <w:szCs w:val="20"/>
        </w:rPr>
        <w:t xml:space="preserve"> considerar la línea de Arriendo con un </w:t>
      </w:r>
      <w:r w:rsidR="00267D51" w:rsidRPr="008201D5">
        <w:rPr>
          <w:rFonts w:ascii="Aptos Narrow" w:hAnsi="Aptos Narrow" w:cs="Arial"/>
          <w:sz w:val="20"/>
          <w:szCs w:val="20"/>
        </w:rPr>
        <w:t xml:space="preserve">total de </w:t>
      </w:r>
      <w:r w:rsidR="00B065A8" w:rsidRPr="008201D5">
        <w:rPr>
          <w:rFonts w:ascii="Aptos Narrow" w:hAnsi="Aptos Narrow" w:cs="Arial"/>
          <w:sz w:val="20"/>
          <w:szCs w:val="20"/>
        </w:rPr>
        <w:t>2.7</w:t>
      </w:r>
      <w:r w:rsidR="009B25C9">
        <w:rPr>
          <w:rFonts w:ascii="Aptos Narrow" w:hAnsi="Aptos Narrow" w:cs="Arial"/>
          <w:sz w:val="20"/>
          <w:szCs w:val="20"/>
        </w:rPr>
        <w:t>41</w:t>
      </w:r>
      <w:r w:rsidR="00B065A8" w:rsidRPr="008201D5">
        <w:rPr>
          <w:rFonts w:ascii="Aptos Narrow" w:hAnsi="Aptos Narrow" w:cs="Arial"/>
          <w:sz w:val="20"/>
          <w:szCs w:val="20"/>
        </w:rPr>
        <w:t xml:space="preserve"> viviendas y/o soluciones habitacionales (</w:t>
      </w:r>
      <w:r w:rsidR="00993C76" w:rsidRPr="008201D5">
        <w:rPr>
          <w:rFonts w:ascii="Aptos Narrow" w:hAnsi="Aptos Narrow" w:cs="Arial"/>
          <w:sz w:val="20"/>
          <w:szCs w:val="20"/>
        </w:rPr>
        <w:t>3,</w:t>
      </w:r>
      <w:r w:rsidR="0005578E" w:rsidRPr="008201D5">
        <w:rPr>
          <w:rFonts w:ascii="Aptos Narrow" w:hAnsi="Aptos Narrow" w:cs="Arial"/>
          <w:sz w:val="20"/>
          <w:szCs w:val="20"/>
        </w:rPr>
        <w:t>4</w:t>
      </w:r>
      <w:r w:rsidR="00993C76" w:rsidRPr="008201D5">
        <w:rPr>
          <w:rFonts w:ascii="Aptos Narrow" w:hAnsi="Aptos Narrow" w:cs="Arial"/>
          <w:sz w:val="20"/>
          <w:szCs w:val="20"/>
        </w:rPr>
        <w:t>%)</w:t>
      </w:r>
      <w:r w:rsidR="00267D51" w:rsidRPr="008201D5">
        <w:rPr>
          <w:rFonts w:ascii="Aptos Narrow" w:hAnsi="Aptos Narrow" w:cs="Arial"/>
          <w:sz w:val="20"/>
          <w:szCs w:val="20"/>
        </w:rPr>
        <w:t>.</w:t>
      </w:r>
      <w:r w:rsidR="00632CAA" w:rsidRPr="008201D5">
        <w:rPr>
          <w:rFonts w:ascii="Aptos Narrow" w:hAnsi="Aptos Narrow" w:cs="Arial"/>
          <w:sz w:val="20"/>
          <w:szCs w:val="20"/>
        </w:rPr>
        <w:t xml:space="preserve"> Esto</w:t>
      </w:r>
      <w:r w:rsidR="007B2571" w:rsidRPr="008201D5">
        <w:rPr>
          <w:rFonts w:ascii="Aptos Narrow" w:hAnsi="Aptos Narrow" w:cs="Arial"/>
          <w:sz w:val="20"/>
          <w:szCs w:val="20"/>
        </w:rPr>
        <w:t>s avances se pueden observar</w:t>
      </w:r>
      <w:r w:rsidR="00632CAA" w:rsidRPr="008201D5">
        <w:rPr>
          <w:rFonts w:ascii="Aptos Narrow" w:hAnsi="Aptos Narrow" w:cs="Arial"/>
          <w:sz w:val="20"/>
          <w:szCs w:val="20"/>
        </w:rPr>
        <w:t xml:space="preserve"> </w:t>
      </w:r>
      <w:r w:rsidR="000F497F">
        <w:rPr>
          <w:rFonts w:ascii="Aptos Narrow" w:hAnsi="Aptos Narrow" w:cs="Arial"/>
          <w:sz w:val="20"/>
          <w:szCs w:val="20"/>
        </w:rPr>
        <w:t xml:space="preserve">y resumir </w:t>
      </w:r>
      <w:r w:rsidR="00632CAA" w:rsidRPr="008201D5">
        <w:rPr>
          <w:rFonts w:ascii="Aptos Narrow" w:hAnsi="Aptos Narrow" w:cs="Arial"/>
          <w:sz w:val="20"/>
          <w:szCs w:val="20"/>
        </w:rPr>
        <w:t xml:space="preserve">en el siguiente cuadro: </w:t>
      </w:r>
    </w:p>
    <w:tbl>
      <w:tblPr>
        <w:tblStyle w:val="Tablaconcuadrcula"/>
        <w:tblW w:w="8557" w:type="dxa"/>
        <w:jc w:val="center"/>
        <w:tblLook w:val="04A0" w:firstRow="1" w:lastRow="0" w:firstColumn="1" w:lastColumn="0" w:noHBand="0" w:noVBand="1"/>
      </w:tblPr>
      <w:tblGrid>
        <w:gridCol w:w="5665"/>
        <w:gridCol w:w="1746"/>
        <w:gridCol w:w="1146"/>
      </w:tblGrid>
      <w:tr w:rsidR="00632CAA" w:rsidRPr="008201D5" w14:paraId="2D318CA5" w14:textId="77777777" w:rsidTr="714DA225">
        <w:trPr>
          <w:jc w:val="center"/>
        </w:trPr>
        <w:tc>
          <w:tcPr>
            <w:tcW w:w="5665" w:type="dxa"/>
            <w:vAlign w:val="center"/>
          </w:tcPr>
          <w:p w14:paraId="4B31C64E" w14:textId="54DAE714" w:rsidR="00632CAA" w:rsidRPr="008201D5" w:rsidRDefault="00632CAA" w:rsidP="00395F7C">
            <w:pPr>
              <w:jc w:val="center"/>
              <w:rPr>
                <w:rFonts w:ascii="Aptos Narrow" w:hAnsi="Aptos Narrow" w:cs="Arial"/>
                <w:b/>
                <w:bCs/>
                <w:sz w:val="18"/>
                <w:szCs w:val="18"/>
              </w:rPr>
            </w:pPr>
            <w:r w:rsidRPr="008201D5">
              <w:rPr>
                <w:rFonts w:ascii="Aptos Narrow" w:hAnsi="Aptos Narrow" w:cs="Arial"/>
                <w:b/>
                <w:bCs/>
                <w:sz w:val="18"/>
                <w:szCs w:val="18"/>
              </w:rPr>
              <w:t>Avance por Línea Programática</w:t>
            </w:r>
          </w:p>
        </w:tc>
        <w:tc>
          <w:tcPr>
            <w:tcW w:w="1746" w:type="dxa"/>
            <w:vAlign w:val="center"/>
          </w:tcPr>
          <w:p w14:paraId="4F916C69" w14:textId="55F88919" w:rsidR="00632CAA" w:rsidRPr="008201D5" w:rsidRDefault="00632CAA" w:rsidP="00395F7C">
            <w:pPr>
              <w:jc w:val="center"/>
              <w:rPr>
                <w:rFonts w:ascii="Aptos Narrow" w:hAnsi="Aptos Narrow" w:cs="Arial"/>
                <w:b/>
                <w:bCs/>
                <w:sz w:val="18"/>
                <w:szCs w:val="18"/>
              </w:rPr>
            </w:pPr>
            <w:r w:rsidRPr="008201D5">
              <w:rPr>
                <w:rFonts w:ascii="Aptos Narrow" w:hAnsi="Aptos Narrow" w:cs="Arial"/>
                <w:b/>
                <w:bCs/>
                <w:sz w:val="18"/>
                <w:szCs w:val="18"/>
              </w:rPr>
              <w:t xml:space="preserve">Viviendas terminadas / </w:t>
            </w:r>
            <w:r w:rsidR="000F497F">
              <w:rPr>
                <w:rFonts w:ascii="Aptos Narrow" w:hAnsi="Aptos Narrow" w:cs="Arial"/>
                <w:b/>
                <w:bCs/>
                <w:sz w:val="18"/>
                <w:szCs w:val="18"/>
              </w:rPr>
              <w:t>S</w:t>
            </w:r>
            <w:r w:rsidRPr="008201D5">
              <w:rPr>
                <w:rFonts w:ascii="Aptos Narrow" w:hAnsi="Aptos Narrow" w:cs="Arial"/>
                <w:b/>
                <w:bCs/>
                <w:sz w:val="18"/>
                <w:szCs w:val="18"/>
              </w:rPr>
              <w:t>ubsidio aplicado</w:t>
            </w:r>
          </w:p>
        </w:tc>
        <w:tc>
          <w:tcPr>
            <w:tcW w:w="1146" w:type="dxa"/>
            <w:vAlign w:val="center"/>
          </w:tcPr>
          <w:p w14:paraId="1E293060" w14:textId="75070ECF" w:rsidR="00632CAA" w:rsidRPr="008201D5" w:rsidRDefault="0054187A" w:rsidP="00395F7C">
            <w:pPr>
              <w:jc w:val="center"/>
              <w:rPr>
                <w:rFonts w:ascii="Aptos Narrow" w:hAnsi="Aptos Narrow" w:cs="Arial"/>
                <w:b/>
                <w:bCs/>
                <w:sz w:val="18"/>
                <w:szCs w:val="18"/>
              </w:rPr>
            </w:pPr>
            <w:r w:rsidRPr="008201D5">
              <w:rPr>
                <w:rFonts w:ascii="Aptos Narrow" w:hAnsi="Aptos Narrow" w:cs="Arial"/>
                <w:b/>
                <w:bCs/>
                <w:sz w:val="18"/>
                <w:szCs w:val="18"/>
              </w:rPr>
              <w:t>A</w:t>
            </w:r>
            <w:r w:rsidR="00632CAA" w:rsidRPr="008201D5">
              <w:rPr>
                <w:rFonts w:ascii="Aptos Narrow" w:hAnsi="Aptos Narrow" w:cs="Arial"/>
                <w:b/>
                <w:bCs/>
                <w:sz w:val="18"/>
                <w:szCs w:val="18"/>
              </w:rPr>
              <w:t>vance</w:t>
            </w:r>
            <w:r w:rsidRPr="008201D5">
              <w:rPr>
                <w:rFonts w:ascii="Aptos Narrow" w:hAnsi="Aptos Narrow" w:cs="Arial"/>
                <w:b/>
                <w:bCs/>
                <w:sz w:val="18"/>
                <w:szCs w:val="18"/>
              </w:rPr>
              <w:t xml:space="preserve"> acumulado</w:t>
            </w:r>
          </w:p>
        </w:tc>
      </w:tr>
      <w:tr w:rsidR="00632CAA" w:rsidRPr="008201D5" w14:paraId="7F99628A" w14:textId="77777777" w:rsidTr="714DA225">
        <w:trPr>
          <w:jc w:val="center"/>
        </w:trPr>
        <w:tc>
          <w:tcPr>
            <w:tcW w:w="5665" w:type="dxa"/>
          </w:tcPr>
          <w:p w14:paraId="60ED7181" w14:textId="5A172879" w:rsidR="00632CAA" w:rsidRPr="008201D5" w:rsidRDefault="00632CAA" w:rsidP="3162EB30">
            <w:pPr>
              <w:rPr>
                <w:rFonts w:ascii="Aptos Narrow" w:hAnsi="Aptos Narrow" w:cs="Arial"/>
                <w:sz w:val="18"/>
                <w:szCs w:val="18"/>
              </w:rPr>
            </w:pPr>
            <w:r w:rsidRPr="008201D5">
              <w:rPr>
                <w:rFonts w:ascii="Aptos Narrow" w:hAnsi="Aptos Narrow" w:cs="Arial"/>
                <w:sz w:val="18"/>
                <w:szCs w:val="18"/>
              </w:rPr>
              <w:t xml:space="preserve">Programa de Integración Social y Territorial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19</w:t>
            </w:r>
          </w:p>
        </w:tc>
        <w:tc>
          <w:tcPr>
            <w:tcW w:w="1746" w:type="dxa"/>
          </w:tcPr>
          <w:p w14:paraId="10283A5B" w14:textId="435E362D" w:rsidR="00632CAA" w:rsidRPr="008201D5" w:rsidRDefault="00632CAA" w:rsidP="00987FED">
            <w:pPr>
              <w:jc w:val="center"/>
              <w:rPr>
                <w:rFonts w:ascii="Aptos Narrow" w:hAnsi="Aptos Narrow" w:cs="Arial"/>
                <w:sz w:val="18"/>
                <w:szCs w:val="18"/>
              </w:rPr>
            </w:pPr>
            <w:r w:rsidRPr="008201D5">
              <w:rPr>
                <w:rFonts w:ascii="Aptos Narrow" w:hAnsi="Aptos Narrow" w:cs="Arial"/>
                <w:sz w:val="18"/>
                <w:szCs w:val="18"/>
              </w:rPr>
              <w:t>18.262</w:t>
            </w:r>
          </w:p>
        </w:tc>
        <w:tc>
          <w:tcPr>
            <w:tcW w:w="1146" w:type="dxa"/>
          </w:tcPr>
          <w:p w14:paraId="07D7DF2C" w14:textId="33DE0880" w:rsidR="00632CAA" w:rsidRPr="008201D5" w:rsidRDefault="00632CAA" w:rsidP="00987FED">
            <w:pPr>
              <w:jc w:val="center"/>
              <w:rPr>
                <w:rFonts w:ascii="Aptos Narrow" w:hAnsi="Aptos Narrow" w:cs="Arial"/>
                <w:sz w:val="18"/>
                <w:szCs w:val="18"/>
              </w:rPr>
            </w:pPr>
            <w:r w:rsidRPr="008201D5">
              <w:rPr>
                <w:rFonts w:ascii="Aptos Narrow" w:hAnsi="Aptos Narrow" w:cs="Arial"/>
                <w:sz w:val="18"/>
                <w:szCs w:val="18"/>
              </w:rPr>
              <w:t>61.03%</w:t>
            </w:r>
          </w:p>
        </w:tc>
      </w:tr>
      <w:tr w:rsidR="00632CAA" w:rsidRPr="008201D5" w14:paraId="2FC8AB52" w14:textId="77777777" w:rsidTr="714DA225">
        <w:trPr>
          <w:jc w:val="center"/>
        </w:trPr>
        <w:tc>
          <w:tcPr>
            <w:tcW w:w="5665" w:type="dxa"/>
          </w:tcPr>
          <w:p w14:paraId="3A6633E1" w14:textId="3D67019A" w:rsidR="00632CAA" w:rsidRPr="008201D5" w:rsidRDefault="00632CAA" w:rsidP="3162EB30">
            <w:pPr>
              <w:rPr>
                <w:rFonts w:ascii="Aptos Narrow" w:hAnsi="Aptos Narrow" w:cs="Arial"/>
                <w:sz w:val="18"/>
                <w:szCs w:val="18"/>
              </w:rPr>
            </w:pPr>
            <w:r w:rsidRPr="008201D5">
              <w:rPr>
                <w:rFonts w:ascii="Aptos Narrow" w:hAnsi="Aptos Narrow" w:cs="Arial"/>
                <w:sz w:val="18"/>
                <w:szCs w:val="18"/>
              </w:rPr>
              <w:t xml:space="preserve">Fondo Solidario de Elección de Vivienda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49 - Construcción</w:t>
            </w:r>
          </w:p>
        </w:tc>
        <w:tc>
          <w:tcPr>
            <w:tcW w:w="1746" w:type="dxa"/>
          </w:tcPr>
          <w:p w14:paraId="7DE1205E" w14:textId="6815CE55" w:rsidR="00632CAA" w:rsidRPr="008201D5" w:rsidRDefault="00632CAA" w:rsidP="00987FED">
            <w:pPr>
              <w:jc w:val="center"/>
              <w:rPr>
                <w:rFonts w:ascii="Aptos Narrow" w:hAnsi="Aptos Narrow" w:cs="Arial"/>
                <w:sz w:val="18"/>
                <w:szCs w:val="18"/>
              </w:rPr>
            </w:pPr>
            <w:r w:rsidRPr="008201D5">
              <w:rPr>
                <w:rFonts w:ascii="Aptos Narrow" w:hAnsi="Aptos Narrow" w:cs="Arial"/>
                <w:sz w:val="18"/>
                <w:szCs w:val="18"/>
              </w:rPr>
              <w:t>14.150</w:t>
            </w:r>
          </w:p>
        </w:tc>
        <w:tc>
          <w:tcPr>
            <w:tcW w:w="1146" w:type="dxa"/>
            <w:vMerge w:val="restart"/>
            <w:vAlign w:val="center"/>
          </w:tcPr>
          <w:p w14:paraId="61BD21DB" w14:textId="1993806D" w:rsidR="00632CAA" w:rsidRPr="008201D5" w:rsidRDefault="00632CAA" w:rsidP="00EC5B5A">
            <w:pPr>
              <w:jc w:val="center"/>
              <w:rPr>
                <w:rFonts w:ascii="Aptos Narrow" w:hAnsi="Aptos Narrow" w:cs="Arial"/>
                <w:sz w:val="18"/>
                <w:szCs w:val="18"/>
              </w:rPr>
            </w:pPr>
            <w:r w:rsidRPr="008201D5">
              <w:rPr>
                <w:rFonts w:ascii="Aptos Narrow" w:hAnsi="Aptos Narrow" w:cs="Arial"/>
                <w:sz w:val="18"/>
                <w:szCs w:val="18"/>
              </w:rPr>
              <w:t>43.83%</w:t>
            </w:r>
          </w:p>
        </w:tc>
      </w:tr>
      <w:tr w:rsidR="00632CAA" w:rsidRPr="008201D5" w14:paraId="769B1C54" w14:textId="77777777" w:rsidTr="714DA225">
        <w:trPr>
          <w:jc w:val="center"/>
        </w:trPr>
        <w:tc>
          <w:tcPr>
            <w:tcW w:w="5665" w:type="dxa"/>
          </w:tcPr>
          <w:p w14:paraId="47A9E64C" w14:textId="266BA2C4" w:rsidR="00632CAA" w:rsidRPr="008201D5" w:rsidRDefault="00632CAA" w:rsidP="3162EB30">
            <w:pPr>
              <w:rPr>
                <w:rFonts w:ascii="Aptos Narrow" w:hAnsi="Aptos Narrow" w:cs="Arial"/>
                <w:sz w:val="18"/>
                <w:szCs w:val="18"/>
              </w:rPr>
            </w:pPr>
            <w:r w:rsidRPr="008201D5">
              <w:rPr>
                <w:rFonts w:ascii="Aptos Narrow" w:hAnsi="Aptos Narrow" w:cs="Arial"/>
                <w:sz w:val="18"/>
                <w:szCs w:val="18"/>
              </w:rPr>
              <w:t xml:space="preserve">Fondo Solidario de Elección de Vivienda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49 - Adquisición</w:t>
            </w:r>
          </w:p>
        </w:tc>
        <w:tc>
          <w:tcPr>
            <w:tcW w:w="1746" w:type="dxa"/>
          </w:tcPr>
          <w:p w14:paraId="5BF4D304" w14:textId="1A8CE263" w:rsidR="00632CAA" w:rsidRPr="008201D5" w:rsidRDefault="00632CAA" w:rsidP="00987FED">
            <w:pPr>
              <w:jc w:val="center"/>
              <w:rPr>
                <w:rFonts w:ascii="Aptos Narrow" w:hAnsi="Aptos Narrow" w:cs="Arial"/>
                <w:sz w:val="18"/>
                <w:szCs w:val="18"/>
              </w:rPr>
            </w:pPr>
            <w:r w:rsidRPr="008201D5">
              <w:rPr>
                <w:rFonts w:ascii="Aptos Narrow" w:hAnsi="Aptos Narrow" w:cs="Arial"/>
                <w:sz w:val="18"/>
                <w:szCs w:val="18"/>
              </w:rPr>
              <w:t>2.511</w:t>
            </w:r>
          </w:p>
        </w:tc>
        <w:tc>
          <w:tcPr>
            <w:tcW w:w="1146" w:type="dxa"/>
            <w:vMerge/>
          </w:tcPr>
          <w:p w14:paraId="50F8DF4B" w14:textId="77777777" w:rsidR="00632CAA" w:rsidRPr="008201D5" w:rsidRDefault="00632CAA" w:rsidP="00987FED">
            <w:pPr>
              <w:jc w:val="center"/>
              <w:rPr>
                <w:rFonts w:ascii="Aptos Narrow" w:hAnsi="Aptos Narrow" w:cs="Arial"/>
                <w:sz w:val="18"/>
                <w:szCs w:val="18"/>
              </w:rPr>
            </w:pPr>
          </w:p>
        </w:tc>
      </w:tr>
      <w:tr w:rsidR="00632CAA" w:rsidRPr="008201D5" w14:paraId="58B5D4A8" w14:textId="77777777" w:rsidTr="714DA225">
        <w:trPr>
          <w:jc w:val="center"/>
        </w:trPr>
        <w:tc>
          <w:tcPr>
            <w:tcW w:w="5665" w:type="dxa"/>
          </w:tcPr>
          <w:p w14:paraId="40613DAF" w14:textId="46B6A113" w:rsidR="00632CAA" w:rsidRPr="008201D5" w:rsidRDefault="00632CAA" w:rsidP="3162EB30">
            <w:pPr>
              <w:rPr>
                <w:rFonts w:ascii="Aptos Narrow" w:hAnsi="Aptos Narrow" w:cs="Arial"/>
                <w:sz w:val="18"/>
                <w:szCs w:val="18"/>
              </w:rPr>
            </w:pPr>
            <w:r w:rsidRPr="008201D5">
              <w:rPr>
                <w:rFonts w:ascii="Aptos Narrow" w:hAnsi="Aptos Narrow" w:cs="Arial"/>
                <w:sz w:val="18"/>
                <w:szCs w:val="18"/>
              </w:rPr>
              <w:t xml:space="preserve">Programa de Habilitación Rural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10</w:t>
            </w:r>
          </w:p>
        </w:tc>
        <w:tc>
          <w:tcPr>
            <w:tcW w:w="1746" w:type="dxa"/>
          </w:tcPr>
          <w:p w14:paraId="6D8834B1" w14:textId="1DC4B93E" w:rsidR="00632CAA" w:rsidRPr="008201D5" w:rsidRDefault="00632CAA" w:rsidP="00987FED">
            <w:pPr>
              <w:jc w:val="center"/>
              <w:rPr>
                <w:rFonts w:ascii="Aptos Narrow" w:hAnsi="Aptos Narrow" w:cs="Arial"/>
                <w:sz w:val="18"/>
                <w:szCs w:val="18"/>
              </w:rPr>
            </w:pPr>
            <w:r w:rsidRPr="008201D5">
              <w:rPr>
                <w:rFonts w:ascii="Aptos Narrow" w:hAnsi="Aptos Narrow" w:cs="Arial"/>
                <w:sz w:val="18"/>
                <w:szCs w:val="18"/>
              </w:rPr>
              <w:t>5</w:t>
            </w:r>
            <w:r w:rsidR="000F497F">
              <w:rPr>
                <w:rFonts w:ascii="Aptos Narrow" w:hAnsi="Aptos Narrow" w:cs="Arial"/>
                <w:sz w:val="18"/>
                <w:szCs w:val="18"/>
              </w:rPr>
              <w:t>4</w:t>
            </w:r>
          </w:p>
        </w:tc>
        <w:tc>
          <w:tcPr>
            <w:tcW w:w="1146" w:type="dxa"/>
          </w:tcPr>
          <w:p w14:paraId="3127A370" w14:textId="50B54B32" w:rsidR="00632CAA" w:rsidRPr="008201D5" w:rsidRDefault="00632CAA" w:rsidP="00987FED">
            <w:pPr>
              <w:jc w:val="center"/>
              <w:rPr>
                <w:rFonts w:ascii="Aptos Narrow" w:hAnsi="Aptos Narrow" w:cs="Arial"/>
                <w:sz w:val="18"/>
                <w:szCs w:val="18"/>
              </w:rPr>
            </w:pPr>
            <w:r w:rsidRPr="008201D5">
              <w:rPr>
                <w:rFonts w:ascii="Aptos Narrow" w:hAnsi="Aptos Narrow" w:cs="Arial"/>
                <w:sz w:val="18"/>
                <w:szCs w:val="18"/>
              </w:rPr>
              <w:t>2</w:t>
            </w:r>
            <w:r w:rsidR="000F497F">
              <w:rPr>
                <w:rFonts w:ascii="Aptos Narrow" w:hAnsi="Aptos Narrow" w:cs="Arial"/>
                <w:sz w:val="18"/>
                <w:szCs w:val="18"/>
              </w:rPr>
              <w:t>6</w:t>
            </w:r>
            <w:r w:rsidRPr="008201D5">
              <w:rPr>
                <w:rFonts w:ascii="Aptos Narrow" w:hAnsi="Aptos Narrow" w:cs="Arial"/>
                <w:sz w:val="18"/>
                <w:szCs w:val="18"/>
              </w:rPr>
              <w:t>.</w:t>
            </w:r>
            <w:r w:rsidR="000F497F">
              <w:rPr>
                <w:rFonts w:ascii="Aptos Narrow" w:hAnsi="Aptos Narrow" w:cs="Arial"/>
                <w:sz w:val="18"/>
                <w:szCs w:val="18"/>
              </w:rPr>
              <w:t>34</w:t>
            </w:r>
            <w:r w:rsidRPr="008201D5">
              <w:rPr>
                <w:rFonts w:ascii="Aptos Narrow" w:hAnsi="Aptos Narrow" w:cs="Arial"/>
                <w:sz w:val="18"/>
                <w:szCs w:val="18"/>
              </w:rPr>
              <w:t>%</w:t>
            </w:r>
          </w:p>
        </w:tc>
      </w:tr>
      <w:tr w:rsidR="00632CAA" w:rsidRPr="008201D5" w14:paraId="27A6DE6A" w14:textId="77777777" w:rsidTr="714DA225">
        <w:trPr>
          <w:jc w:val="center"/>
        </w:trPr>
        <w:tc>
          <w:tcPr>
            <w:tcW w:w="5665" w:type="dxa"/>
          </w:tcPr>
          <w:p w14:paraId="0CF2DE4A" w14:textId="36DCA894" w:rsidR="00632CAA" w:rsidRPr="008201D5" w:rsidRDefault="00632CAA" w:rsidP="00AB312F">
            <w:pPr>
              <w:rPr>
                <w:rFonts w:ascii="Aptos Narrow" w:hAnsi="Aptos Narrow" w:cs="Arial"/>
                <w:sz w:val="18"/>
                <w:szCs w:val="18"/>
              </w:rPr>
            </w:pPr>
            <w:r w:rsidRPr="008201D5">
              <w:rPr>
                <w:rFonts w:ascii="Aptos Narrow" w:hAnsi="Aptos Narrow" w:cs="Arial"/>
                <w:sz w:val="18"/>
                <w:szCs w:val="18"/>
              </w:rPr>
              <w:t xml:space="preserve">Sistema Integrado de Subsidios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1 </w:t>
            </w:r>
          </w:p>
        </w:tc>
        <w:tc>
          <w:tcPr>
            <w:tcW w:w="1746" w:type="dxa"/>
          </w:tcPr>
          <w:p w14:paraId="5C4670BB" w14:textId="4A3C1872"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6.624</w:t>
            </w:r>
          </w:p>
        </w:tc>
        <w:tc>
          <w:tcPr>
            <w:tcW w:w="1146" w:type="dxa"/>
          </w:tcPr>
          <w:p w14:paraId="121AC291" w14:textId="769C0BAB"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67.81%</w:t>
            </w:r>
          </w:p>
        </w:tc>
      </w:tr>
      <w:tr w:rsidR="00632CAA" w:rsidRPr="008201D5" w14:paraId="48407E37" w14:textId="77777777" w:rsidTr="714DA225">
        <w:trPr>
          <w:jc w:val="center"/>
        </w:trPr>
        <w:tc>
          <w:tcPr>
            <w:tcW w:w="5665" w:type="dxa"/>
          </w:tcPr>
          <w:p w14:paraId="52AC0A1F" w14:textId="6C098339" w:rsidR="00632CAA" w:rsidRPr="008201D5" w:rsidRDefault="00632CAA" w:rsidP="00AB312F">
            <w:pPr>
              <w:rPr>
                <w:rFonts w:ascii="Aptos Narrow" w:hAnsi="Aptos Narrow" w:cs="Arial"/>
                <w:sz w:val="18"/>
                <w:szCs w:val="18"/>
              </w:rPr>
            </w:pPr>
            <w:r w:rsidRPr="008201D5">
              <w:rPr>
                <w:rFonts w:ascii="Aptos Narrow" w:hAnsi="Aptos Narrow" w:cs="Arial"/>
                <w:sz w:val="18"/>
                <w:szCs w:val="18"/>
              </w:rPr>
              <w:t>Leasing Habitacional D.S. N°120</w:t>
            </w:r>
          </w:p>
        </w:tc>
        <w:tc>
          <w:tcPr>
            <w:tcW w:w="1746" w:type="dxa"/>
          </w:tcPr>
          <w:p w14:paraId="2D0D1FFA" w14:textId="6A31FB91"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4.004</w:t>
            </w:r>
          </w:p>
        </w:tc>
        <w:tc>
          <w:tcPr>
            <w:tcW w:w="1146" w:type="dxa"/>
          </w:tcPr>
          <w:p w14:paraId="24D987EE" w14:textId="37D91C28"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129.50%</w:t>
            </w:r>
          </w:p>
        </w:tc>
      </w:tr>
      <w:tr w:rsidR="00632CAA" w:rsidRPr="008201D5" w14:paraId="10E8DE76" w14:textId="77777777" w:rsidTr="714DA225">
        <w:trPr>
          <w:jc w:val="center"/>
        </w:trPr>
        <w:tc>
          <w:tcPr>
            <w:tcW w:w="5665" w:type="dxa"/>
          </w:tcPr>
          <w:p w14:paraId="6D36EC21" w14:textId="0E4986E2" w:rsidR="00632CAA" w:rsidRPr="008201D5" w:rsidRDefault="00632CAA" w:rsidP="00AB312F">
            <w:pPr>
              <w:rPr>
                <w:rFonts w:ascii="Aptos Narrow" w:hAnsi="Aptos Narrow" w:cs="Arial"/>
                <w:sz w:val="18"/>
                <w:szCs w:val="18"/>
              </w:rPr>
            </w:pPr>
            <w:r w:rsidRPr="008201D5">
              <w:rPr>
                <w:rFonts w:ascii="Aptos Narrow" w:hAnsi="Aptos Narrow" w:cs="Arial"/>
                <w:sz w:val="18"/>
                <w:szCs w:val="18"/>
              </w:rPr>
              <w:t xml:space="preserve">Arriendo Precio Justo D.S 49 </w:t>
            </w:r>
          </w:p>
        </w:tc>
        <w:tc>
          <w:tcPr>
            <w:tcW w:w="1746" w:type="dxa"/>
          </w:tcPr>
          <w:p w14:paraId="6F0D9A42" w14:textId="15BD1F3A"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223</w:t>
            </w:r>
          </w:p>
        </w:tc>
        <w:tc>
          <w:tcPr>
            <w:tcW w:w="1146" w:type="dxa"/>
          </w:tcPr>
          <w:p w14:paraId="7794575F" w14:textId="77777777" w:rsidR="00632CAA" w:rsidRPr="008201D5" w:rsidRDefault="00632CAA" w:rsidP="00AB312F">
            <w:pPr>
              <w:jc w:val="center"/>
              <w:rPr>
                <w:rFonts w:ascii="Aptos Narrow" w:hAnsi="Aptos Narrow" w:cs="Arial"/>
                <w:sz w:val="18"/>
                <w:szCs w:val="18"/>
              </w:rPr>
            </w:pPr>
          </w:p>
        </w:tc>
      </w:tr>
      <w:tr w:rsidR="00632CAA" w:rsidRPr="008201D5" w14:paraId="2FAC088E" w14:textId="77777777" w:rsidTr="714DA225">
        <w:trPr>
          <w:jc w:val="center"/>
        </w:trPr>
        <w:tc>
          <w:tcPr>
            <w:tcW w:w="5665" w:type="dxa"/>
          </w:tcPr>
          <w:p w14:paraId="00BD2548" w14:textId="5D8339B4" w:rsidR="00632CAA" w:rsidRPr="008201D5" w:rsidRDefault="00632CAA" w:rsidP="00AB312F">
            <w:pPr>
              <w:rPr>
                <w:rFonts w:ascii="Aptos Narrow" w:hAnsi="Aptos Narrow" w:cs="Arial"/>
                <w:sz w:val="18"/>
                <w:szCs w:val="18"/>
              </w:rPr>
            </w:pPr>
            <w:r w:rsidRPr="008201D5">
              <w:rPr>
                <w:rFonts w:ascii="Aptos Narrow" w:hAnsi="Aptos Narrow" w:cs="Arial"/>
                <w:sz w:val="18"/>
                <w:szCs w:val="18"/>
              </w:rPr>
              <w:t xml:space="preserve">Arriendo Precio Justo D.S 1 </w:t>
            </w:r>
          </w:p>
        </w:tc>
        <w:tc>
          <w:tcPr>
            <w:tcW w:w="1746" w:type="dxa"/>
          </w:tcPr>
          <w:p w14:paraId="734BF17A" w14:textId="40361152"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344</w:t>
            </w:r>
          </w:p>
        </w:tc>
        <w:tc>
          <w:tcPr>
            <w:tcW w:w="1146" w:type="dxa"/>
          </w:tcPr>
          <w:p w14:paraId="7EF24773" w14:textId="77777777" w:rsidR="00632CAA" w:rsidRPr="008201D5" w:rsidRDefault="00632CAA" w:rsidP="00AB312F">
            <w:pPr>
              <w:jc w:val="center"/>
              <w:rPr>
                <w:rFonts w:ascii="Aptos Narrow" w:hAnsi="Aptos Narrow" w:cs="Arial"/>
                <w:sz w:val="18"/>
                <w:szCs w:val="18"/>
              </w:rPr>
            </w:pPr>
          </w:p>
        </w:tc>
      </w:tr>
      <w:tr w:rsidR="00632CAA" w:rsidRPr="008201D5" w14:paraId="70C196BC" w14:textId="77777777" w:rsidTr="714DA225">
        <w:trPr>
          <w:jc w:val="center"/>
        </w:trPr>
        <w:tc>
          <w:tcPr>
            <w:tcW w:w="5665" w:type="dxa"/>
          </w:tcPr>
          <w:p w14:paraId="5C59C0E1" w14:textId="5C71352E" w:rsidR="00632CAA" w:rsidRPr="008201D5" w:rsidRDefault="00632CAA" w:rsidP="00AB312F">
            <w:pPr>
              <w:rPr>
                <w:rFonts w:ascii="Aptos Narrow" w:hAnsi="Aptos Narrow" w:cs="Arial"/>
                <w:sz w:val="18"/>
                <w:szCs w:val="18"/>
              </w:rPr>
            </w:pPr>
            <w:r w:rsidRPr="008201D5">
              <w:rPr>
                <w:rFonts w:ascii="Aptos Narrow" w:hAnsi="Aptos Narrow" w:cs="Arial"/>
                <w:sz w:val="18"/>
                <w:szCs w:val="18"/>
              </w:rPr>
              <w:t>Arriendo Adulto Mayor</w:t>
            </w:r>
          </w:p>
        </w:tc>
        <w:tc>
          <w:tcPr>
            <w:tcW w:w="1746" w:type="dxa"/>
          </w:tcPr>
          <w:p w14:paraId="7A496488" w14:textId="492A0209"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2.161</w:t>
            </w:r>
          </w:p>
        </w:tc>
        <w:tc>
          <w:tcPr>
            <w:tcW w:w="1146" w:type="dxa"/>
          </w:tcPr>
          <w:p w14:paraId="37A2847E" w14:textId="77777777" w:rsidR="00632CAA" w:rsidRPr="008201D5" w:rsidRDefault="00632CAA" w:rsidP="00AB312F">
            <w:pPr>
              <w:jc w:val="center"/>
              <w:rPr>
                <w:rFonts w:ascii="Aptos Narrow" w:hAnsi="Aptos Narrow" w:cs="Arial"/>
                <w:sz w:val="18"/>
                <w:szCs w:val="18"/>
              </w:rPr>
            </w:pPr>
          </w:p>
        </w:tc>
      </w:tr>
      <w:tr w:rsidR="00632CAA" w:rsidRPr="008201D5" w14:paraId="7DE446CD" w14:textId="77777777" w:rsidTr="714DA225">
        <w:trPr>
          <w:jc w:val="center"/>
        </w:trPr>
        <w:tc>
          <w:tcPr>
            <w:tcW w:w="5665" w:type="dxa"/>
          </w:tcPr>
          <w:p w14:paraId="74D485A3" w14:textId="6F3271D3" w:rsidR="00632CAA" w:rsidRPr="008201D5" w:rsidRDefault="00632CAA" w:rsidP="00AB312F">
            <w:pPr>
              <w:rPr>
                <w:rFonts w:ascii="Aptos Narrow" w:hAnsi="Aptos Narrow" w:cs="Arial"/>
                <w:sz w:val="18"/>
                <w:szCs w:val="18"/>
              </w:rPr>
            </w:pPr>
            <w:r w:rsidRPr="008201D5">
              <w:rPr>
                <w:rFonts w:ascii="Aptos Narrow" w:hAnsi="Aptos Narrow" w:cs="Arial"/>
                <w:sz w:val="18"/>
                <w:szCs w:val="18"/>
              </w:rPr>
              <w:t>FOGAES</w:t>
            </w:r>
          </w:p>
        </w:tc>
        <w:tc>
          <w:tcPr>
            <w:tcW w:w="1746" w:type="dxa"/>
          </w:tcPr>
          <w:p w14:paraId="1817B6B4" w14:textId="77036301" w:rsidR="00632CAA" w:rsidRPr="008201D5" w:rsidRDefault="00632CAA" w:rsidP="00AB312F">
            <w:pPr>
              <w:jc w:val="center"/>
              <w:rPr>
                <w:rFonts w:ascii="Aptos Narrow" w:hAnsi="Aptos Narrow" w:cs="Arial"/>
                <w:sz w:val="18"/>
                <w:szCs w:val="18"/>
              </w:rPr>
            </w:pPr>
            <w:r w:rsidRPr="008201D5">
              <w:rPr>
                <w:rFonts w:ascii="Aptos Narrow" w:hAnsi="Aptos Narrow" w:cs="Arial"/>
                <w:sz w:val="18"/>
                <w:szCs w:val="18"/>
              </w:rPr>
              <w:t>3.166</w:t>
            </w:r>
          </w:p>
        </w:tc>
        <w:tc>
          <w:tcPr>
            <w:tcW w:w="1146" w:type="dxa"/>
          </w:tcPr>
          <w:p w14:paraId="128E7326" w14:textId="77777777" w:rsidR="00632CAA" w:rsidRPr="008201D5" w:rsidRDefault="00632CAA" w:rsidP="00AB312F">
            <w:pPr>
              <w:jc w:val="center"/>
              <w:rPr>
                <w:rFonts w:ascii="Aptos Narrow" w:hAnsi="Aptos Narrow" w:cs="Arial"/>
                <w:sz w:val="18"/>
                <w:szCs w:val="18"/>
              </w:rPr>
            </w:pPr>
          </w:p>
        </w:tc>
      </w:tr>
      <w:tr w:rsidR="00632CAA" w:rsidRPr="008201D5" w14:paraId="350268EA" w14:textId="77777777" w:rsidTr="714DA225">
        <w:trPr>
          <w:jc w:val="center"/>
        </w:trPr>
        <w:tc>
          <w:tcPr>
            <w:tcW w:w="5665" w:type="dxa"/>
            <w:shd w:val="clear" w:color="auto" w:fill="BFBFBF" w:themeFill="background1" w:themeFillShade="BF"/>
          </w:tcPr>
          <w:p w14:paraId="68A68CFC" w14:textId="3335B774" w:rsidR="00632CAA" w:rsidRPr="008201D5" w:rsidRDefault="00632CAA" w:rsidP="00AB312F">
            <w:pPr>
              <w:rPr>
                <w:rFonts w:ascii="Aptos Narrow" w:hAnsi="Aptos Narrow" w:cs="Arial"/>
                <w:b/>
                <w:bCs/>
                <w:sz w:val="18"/>
                <w:szCs w:val="18"/>
              </w:rPr>
            </w:pPr>
            <w:bookmarkStart w:id="0" w:name="_Int_Bo5hDNkH"/>
            <w:proofErr w:type="gramStart"/>
            <w:r w:rsidRPr="714DA225">
              <w:rPr>
                <w:rFonts w:ascii="Aptos Narrow" w:hAnsi="Aptos Narrow" w:cs="Arial"/>
                <w:b/>
                <w:bCs/>
                <w:sz w:val="18"/>
                <w:szCs w:val="18"/>
              </w:rPr>
              <w:t>Total</w:t>
            </w:r>
            <w:bookmarkEnd w:id="0"/>
            <w:proofErr w:type="gramEnd"/>
            <w:r w:rsidRPr="714DA225">
              <w:rPr>
                <w:rFonts w:ascii="Aptos Narrow" w:hAnsi="Aptos Narrow" w:cs="Arial"/>
                <w:b/>
                <w:bCs/>
                <w:sz w:val="18"/>
                <w:szCs w:val="18"/>
              </w:rPr>
              <w:t xml:space="preserve"> Viviendas Entregadas</w:t>
            </w:r>
          </w:p>
        </w:tc>
        <w:tc>
          <w:tcPr>
            <w:tcW w:w="1746" w:type="dxa"/>
            <w:shd w:val="clear" w:color="auto" w:fill="BFBFBF" w:themeFill="background1" w:themeFillShade="BF"/>
          </w:tcPr>
          <w:p w14:paraId="587B994E" w14:textId="21D517A9" w:rsidR="00632CAA" w:rsidRPr="008201D5" w:rsidRDefault="00632CAA" w:rsidP="00AB312F">
            <w:pPr>
              <w:jc w:val="center"/>
              <w:rPr>
                <w:rFonts w:ascii="Aptos Narrow" w:hAnsi="Aptos Narrow" w:cs="Arial"/>
                <w:b/>
                <w:bCs/>
                <w:sz w:val="18"/>
                <w:szCs w:val="18"/>
              </w:rPr>
            </w:pPr>
            <w:r w:rsidRPr="008201D5">
              <w:rPr>
                <w:rFonts w:ascii="Aptos Narrow" w:hAnsi="Aptos Narrow" w:cs="Arial"/>
                <w:b/>
                <w:bCs/>
                <w:sz w:val="18"/>
                <w:szCs w:val="18"/>
              </w:rPr>
              <w:t>51.</w:t>
            </w:r>
            <w:r w:rsidR="009B25C9">
              <w:rPr>
                <w:rFonts w:ascii="Aptos Narrow" w:hAnsi="Aptos Narrow" w:cs="Arial"/>
                <w:b/>
                <w:bCs/>
                <w:sz w:val="18"/>
                <w:szCs w:val="18"/>
              </w:rPr>
              <w:t>512</w:t>
            </w:r>
          </w:p>
        </w:tc>
        <w:tc>
          <w:tcPr>
            <w:tcW w:w="1146" w:type="dxa"/>
            <w:shd w:val="clear" w:color="auto" w:fill="BFBFBF" w:themeFill="background1" w:themeFillShade="BF"/>
          </w:tcPr>
          <w:p w14:paraId="786E2806" w14:textId="28C1F2F6" w:rsidR="00632CAA" w:rsidRPr="008201D5" w:rsidRDefault="00632CAA" w:rsidP="00AB312F">
            <w:pPr>
              <w:jc w:val="center"/>
              <w:rPr>
                <w:rFonts w:ascii="Aptos Narrow" w:hAnsi="Aptos Narrow" w:cs="Arial"/>
                <w:b/>
                <w:bCs/>
                <w:sz w:val="18"/>
                <w:szCs w:val="18"/>
              </w:rPr>
            </w:pPr>
            <w:r w:rsidRPr="008201D5">
              <w:rPr>
                <w:rFonts w:ascii="Aptos Narrow" w:hAnsi="Aptos Narrow" w:cs="Arial"/>
                <w:b/>
                <w:bCs/>
                <w:sz w:val="18"/>
                <w:szCs w:val="18"/>
              </w:rPr>
              <w:t>63,4</w:t>
            </w:r>
            <w:r w:rsidR="009B25C9">
              <w:rPr>
                <w:rFonts w:ascii="Aptos Narrow" w:hAnsi="Aptos Narrow" w:cs="Arial"/>
                <w:b/>
                <w:bCs/>
                <w:sz w:val="18"/>
                <w:szCs w:val="18"/>
              </w:rPr>
              <w:t>7</w:t>
            </w:r>
            <w:r w:rsidRPr="008201D5">
              <w:rPr>
                <w:rFonts w:ascii="Aptos Narrow" w:hAnsi="Aptos Narrow" w:cs="Arial"/>
                <w:b/>
                <w:bCs/>
                <w:sz w:val="18"/>
                <w:szCs w:val="18"/>
              </w:rPr>
              <w:t>%</w:t>
            </w:r>
          </w:p>
        </w:tc>
      </w:tr>
    </w:tbl>
    <w:p w14:paraId="79A40CA3" w14:textId="77777777" w:rsidR="005A3239" w:rsidRPr="008201D5" w:rsidRDefault="005A3239" w:rsidP="005A3239">
      <w:pPr>
        <w:spacing w:after="0" w:line="240" w:lineRule="atLeast"/>
        <w:rPr>
          <w:rFonts w:ascii="Aptos Narrow" w:hAnsi="Aptos Narrow" w:cs="Arial"/>
          <w:sz w:val="20"/>
          <w:szCs w:val="20"/>
        </w:rPr>
      </w:pPr>
    </w:p>
    <w:p w14:paraId="4D2447B7" w14:textId="3B33C776" w:rsidR="000A444B" w:rsidRDefault="001A7C17" w:rsidP="00BF06CC">
      <w:pPr>
        <w:jc w:val="both"/>
        <w:rPr>
          <w:rFonts w:ascii="Aptos Narrow" w:hAnsi="Aptos Narrow" w:cs="Arial"/>
          <w:sz w:val="20"/>
          <w:szCs w:val="20"/>
        </w:rPr>
      </w:pPr>
      <w:r w:rsidRPr="714DA225">
        <w:rPr>
          <w:rFonts w:ascii="Aptos Narrow" w:hAnsi="Aptos Narrow" w:cs="Arial"/>
          <w:sz w:val="20"/>
          <w:szCs w:val="20"/>
        </w:rPr>
        <w:t xml:space="preserve">En cuanto al </w:t>
      </w:r>
      <w:r w:rsidR="27C73EED" w:rsidRPr="714DA225">
        <w:rPr>
          <w:rFonts w:ascii="Aptos Narrow" w:hAnsi="Aptos Narrow" w:cs="Arial"/>
          <w:sz w:val="20"/>
          <w:szCs w:val="20"/>
        </w:rPr>
        <w:t xml:space="preserve">programa Habitacional </w:t>
      </w:r>
      <w:r w:rsidRPr="714DA225">
        <w:rPr>
          <w:rFonts w:ascii="Aptos Narrow" w:hAnsi="Aptos Narrow" w:cs="Arial"/>
          <w:sz w:val="20"/>
          <w:szCs w:val="20"/>
        </w:rPr>
        <w:t xml:space="preserve">Fondo Solidario de Elección de Vivienda D.S. </w:t>
      </w:r>
      <w:proofErr w:type="spellStart"/>
      <w:r w:rsidRPr="714DA225">
        <w:rPr>
          <w:rFonts w:ascii="Aptos Narrow" w:hAnsi="Aptos Narrow" w:cs="Arial"/>
          <w:sz w:val="20"/>
          <w:szCs w:val="20"/>
        </w:rPr>
        <w:t>N°</w:t>
      </w:r>
      <w:proofErr w:type="spellEnd"/>
      <w:r w:rsidRPr="714DA225">
        <w:rPr>
          <w:rFonts w:ascii="Aptos Narrow" w:hAnsi="Aptos Narrow" w:cs="Arial"/>
          <w:sz w:val="20"/>
          <w:szCs w:val="20"/>
        </w:rPr>
        <w:t xml:space="preserve"> 49, </w:t>
      </w:r>
      <w:r w:rsidR="00E346F8" w:rsidRPr="714DA225">
        <w:rPr>
          <w:rFonts w:ascii="Aptos Narrow" w:hAnsi="Aptos Narrow" w:cs="Arial"/>
          <w:sz w:val="20"/>
          <w:szCs w:val="20"/>
        </w:rPr>
        <w:t>el 2024</w:t>
      </w:r>
      <w:r w:rsidRPr="714DA225">
        <w:rPr>
          <w:rFonts w:ascii="Aptos Narrow" w:hAnsi="Aptos Narrow" w:cs="Arial"/>
          <w:sz w:val="20"/>
          <w:szCs w:val="20"/>
        </w:rPr>
        <w:t xml:space="preserve"> </w:t>
      </w:r>
      <w:r w:rsidR="00E346F8" w:rsidRPr="714DA225">
        <w:rPr>
          <w:rFonts w:ascii="Aptos Narrow" w:hAnsi="Aptos Narrow" w:cs="Arial"/>
          <w:sz w:val="20"/>
          <w:szCs w:val="20"/>
        </w:rPr>
        <w:t>se terminaron 4</w:t>
      </w:r>
      <w:r w:rsidRPr="714DA225">
        <w:rPr>
          <w:rFonts w:ascii="Aptos Narrow" w:hAnsi="Aptos Narrow" w:cs="Arial"/>
          <w:sz w:val="20"/>
          <w:szCs w:val="20"/>
        </w:rPr>
        <w:t>.</w:t>
      </w:r>
      <w:r w:rsidR="009C5D4F" w:rsidRPr="714DA225">
        <w:rPr>
          <w:rFonts w:ascii="Aptos Narrow" w:hAnsi="Aptos Narrow" w:cs="Arial"/>
          <w:sz w:val="20"/>
          <w:szCs w:val="20"/>
        </w:rPr>
        <w:t>734</w:t>
      </w:r>
      <w:r w:rsidRPr="714DA225">
        <w:rPr>
          <w:rFonts w:ascii="Aptos Narrow" w:hAnsi="Aptos Narrow" w:cs="Arial"/>
          <w:sz w:val="20"/>
          <w:szCs w:val="20"/>
        </w:rPr>
        <w:t xml:space="preserve"> viviendas, distribuidas en </w:t>
      </w:r>
      <w:r w:rsidR="00130BCC" w:rsidRPr="714DA225">
        <w:rPr>
          <w:rFonts w:ascii="Aptos Narrow" w:hAnsi="Aptos Narrow" w:cs="Arial"/>
          <w:sz w:val="20"/>
          <w:szCs w:val="20"/>
        </w:rPr>
        <w:t>43</w:t>
      </w:r>
      <w:r w:rsidRPr="714DA225">
        <w:rPr>
          <w:rFonts w:ascii="Aptos Narrow" w:hAnsi="Aptos Narrow" w:cs="Arial"/>
          <w:sz w:val="20"/>
          <w:szCs w:val="20"/>
        </w:rPr>
        <w:t xml:space="preserve"> proyectos, entre ellos el proyecto Vida Nueva </w:t>
      </w:r>
      <w:r w:rsidR="00AF4D14" w:rsidRPr="714DA225">
        <w:rPr>
          <w:rFonts w:ascii="Aptos Narrow" w:hAnsi="Aptos Narrow" w:cs="Arial"/>
          <w:sz w:val="20"/>
          <w:szCs w:val="20"/>
        </w:rPr>
        <w:t xml:space="preserve">de Isla de Maipo </w:t>
      </w:r>
      <w:r w:rsidRPr="714DA225">
        <w:rPr>
          <w:rFonts w:ascii="Aptos Narrow" w:hAnsi="Aptos Narrow" w:cs="Arial"/>
          <w:sz w:val="20"/>
          <w:szCs w:val="20"/>
        </w:rPr>
        <w:t xml:space="preserve">con 299 viviendas y </w:t>
      </w:r>
      <w:r w:rsidR="00AF4D14" w:rsidRPr="714DA225">
        <w:rPr>
          <w:rFonts w:ascii="Aptos Narrow" w:hAnsi="Aptos Narrow" w:cs="Arial"/>
          <w:sz w:val="20"/>
          <w:szCs w:val="20"/>
        </w:rPr>
        <w:t>Sol Poniente de Melipilla</w:t>
      </w:r>
      <w:r w:rsidRPr="714DA225">
        <w:rPr>
          <w:rFonts w:ascii="Aptos Narrow" w:hAnsi="Aptos Narrow" w:cs="Arial"/>
          <w:sz w:val="20"/>
          <w:szCs w:val="20"/>
        </w:rPr>
        <w:t xml:space="preserve"> 2</w:t>
      </w:r>
      <w:r w:rsidR="00AF4D14" w:rsidRPr="714DA225">
        <w:rPr>
          <w:rFonts w:ascii="Aptos Narrow" w:hAnsi="Aptos Narrow" w:cs="Arial"/>
          <w:sz w:val="20"/>
          <w:szCs w:val="20"/>
        </w:rPr>
        <w:t>6</w:t>
      </w:r>
      <w:r w:rsidRPr="714DA225">
        <w:rPr>
          <w:rFonts w:ascii="Aptos Narrow" w:hAnsi="Aptos Narrow" w:cs="Arial"/>
          <w:sz w:val="20"/>
          <w:szCs w:val="20"/>
        </w:rPr>
        <w:t xml:space="preserve">0 viviendas, ambos recibieron su Recepción Final el 29-08-24 y </w:t>
      </w:r>
      <w:r w:rsidR="00AF4D14" w:rsidRPr="714DA225">
        <w:rPr>
          <w:rFonts w:ascii="Aptos Narrow" w:hAnsi="Aptos Narrow" w:cs="Arial"/>
          <w:sz w:val="20"/>
          <w:szCs w:val="20"/>
        </w:rPr>
        <w:t>06</w:t>
      </w:r>
      <w:r w:rsidRPr="714DA225">
        <w:rPr>
          <w:rFonts w:ascii="Aptos Narrow" w:hAnsi="Aptos Narrow" w:cs="Arial"/>
          <w:sz w:val="20"/>
          <w:szCs w:val="20"/>
        </w:rPr>
        <w:t>-12-24 respectivamente.</w:t>
      </w:r>
      <w:r w:rsidR="00242376" w:rsidRPr="714DA225">
        <w:rPr>
          <w:rFonts w:ascii="Aptos Narrow" w:hAnsi="Aptos Narrow" w:cs="Arial"/>
          <w:sz w:val="20"/>
          <w:szCs w:val="20"/>
        </w:rPr>
        <w:t xml:space="preserve"> Por su parte, el Programa de Integración Social y Territorial D.S. </w:t>
      </w:r>
      <w:proofErr w:type="spellStart"/>
      <w:r w:rsidR="00242376" w:rsidRPr="714DA225">
        <w:rPr>
          <w:rFonts w:ascii="Aptos Narrow" w:hAnsi="Aptos Narrow" w:cs="Arial"/>
          <w:sz w:val="20"/>
          <w:szCs w:val="20"/>
        </w:rPr>
        <w:t>N°</w:t>
      </w:r>
      <w:proofErr w:type="spellEnd"/>
      <w:r w:rsidR="00242376" w:rsidRPr="714DA225">
        <w:rPr>
          <w:rFonts w:ascii="Aptos Narrow" w:hAnsi="Aptos Narrow" w:cs="Arial"/>
          <w:sz w:val="20"/>
          <w:szCs w:val="20"/>
        </w:rPr>
        <w:t xml:space="preserve"> 19, el 2024 se terminaron 4.738 viviendas, distribuidas en 23 proyectos, entre ellos el proyecto Condominio Los Boldos de Lampa con 270 viviendas y Los </w:t>
      </w:r>
      <w:proofErr w:type="spellStart"/>
      <w:r w:rsidR="00242376" w:rsidRPr="714DA225">
        <w:rPr>
          <w:rFonts w:ascii="Aptos Narrow" w:hAnsi="Aptos Narrow" w:cs="Arial"/>
          <w:sz w:val="20"/>
          <w:szCs w:val="20"/>
        </w:rPr>
        <w:t>Acacios</w:t>
      </w:r>
      <w:proofErr w:type="spellEnd"/>
      <w:r w:rsidR="00242376" w:rsidRPr="714DA225">
        <w:rPr>
          <w:rFonts w:ascii="Aptos Narrow" w:hAnsi="Aptos Narrow" w:cs="Arial"/>
          <w:sz w:val="20"/>
          <w:szCs w:val="20"/>
        </w:rPr>
        <w:t xml:space="preserve"> de Renca con 280 viviendas, ambos recibieron su Recepción </w:t>
      </w:r>
      <w:r w:rsidR="00AF4D14" w:rsidRPr="714DA225">
        <w:rPr>
          <w:rFonts w:ascii="Aptos Narrow" w:hAnsi="Aptos Narrow" w:cs="Arial"/>
          <w:sz w:val="20"/>
          <w:szCs w:val="20"/>
        </w:rPr>
        <w:t>Total</w:t>
      </w:r>
      <w:r w:rsidR="00242376" w:rsidRPr="714DA225">
        <w:rPr>
          <w:rFonts w:ascii="Aptos Narrow" w:hAnsi="Aptos Narrow" w:cs="Arial"/>
          <w:sz w:val="20"/>
          <w:szCs w:val="20"/>
        </w:rPr>
        <w:t xml:space="preserve"> el 27-09-24 y 27-03-24 respectivamente</w:t>
      </w:r>
    </w:p>
    <w:p w14:paraId="45AE3297" w14:textId="329C31E5" w:rsidR="004F7A3A" w:rsidRDefault="004F7A3A" w:rsidP="004F7A3A">
      <w:pPr>
        <w:jc w:val="both"/>
        <w:rPr>
          <w:rFonts w:ascii="Aptos Narrow" w:hAnsi="Aptos Narrow" w:cs="Arial"/>
          <w:sz w:val="20"/>
          <w:szCs w:val="20"/>
        </w:rPr>
      </w:pPr>
      <w:r w:rsidRPr="714DA225">
        <w:rPr>
          <w:rFonts w:ascii="Aptos Narrow" w:hAnsi="Aptos Narrow" w:cs="Arial"/>
          <w:sz w:val="20"/>
          <w:szCs w:val="20"/>
        </w:rPr>
        <w:t>En relación con las líneas de adquisición individual</w:t>
      </w:r>
      <w:r w:rsidR="1D5F6D6B" w:rsidRPr="714DA225">
        <w:rPr>
          <w:rFonts w:ascii="Aptos Narrow" w:hAnsi="Aptos Narrow" w:cs="Arial"/>
          <w:sz w:val="20"/>
          <w:szCs w:val="20"/>
        </w:rPr>
        <w:t xml:space="preserve"> de vivienda construida,</w:t>
      </w:r>
      <w:r w:rsidRPr="714DA225">
        <w:rPr>
          <w:rFonts w:ascii="Aptos Narrow" w:hAnsi="Aptos Narrow" w:cs="Arial"/>
          <w:sz w:val="20"/>
          <w:szCs w:val="20"/>
        </w:rPr>
        <w:t xml:space="preserve"> resalta el Leasing Habitacional D.S. N°120 que ya cumplió su meta PEH y que tiene un 129% de cumplimiento y se estima que pueda seguir creciendo. </w:t>
      </w:r>
      <w:bookmarkStart w:id="1" w:name="_Int_BP2ocDPZ"/>
      <w:r w:rsidRPr="714DA225">
        <w:rPr>
          <w:rFonts w:ascii="Aptos Narrow" w:hAnsi="Aptos Narrow" w:cs="Arial"/>
          <w:sz w:val="20"/>
          <w:szCs w:val="20"/>
        </w:rPr>
        <w:t xml:space="preserve">En otras nuevas líneas programáticas, el </w:t>
      </w:r>
      <w:r w:rsidR="7B67D530" w:rsidRPr="714DA225">
        <w:rPr>
          <w:rFonts w:ascii="Aptos Narrow" w:hAnsi="Aptos Narrow" w:cs="Arial"/>
          <w:sz w:val="20"/>
          <w:szCs w:val="20"/>
        </w:rPr>
        <w:t>Fondo de Garantía Especial (</w:t>
      </w:r>
      <w:r w:rsidRPr="714DA225">
        <w:rPr>
          <w:rFonts w:ascii="Aptos Narrow" w:hAnsi="Aptos Narrow" w:cs="Arial"/>
          <w:sz w:val="20"/>
          <w:szCs w:val="20"/>
        </w:rPr>
        <w:t>FOGAES</w:t>
      </w:r>
      <w:r w:rsidR="4FDC7DED" w:rsidRPr="714DA225">
        <w:rPr>
          <w:rFonts w:ascii="Aptos Narrow" w:hAnsi="Aptos Narrow" w:cs="Arial"/>
          <w:sz w:val="20"/>
          <w:szCs w:val="20"/>
        </w:rPr>
        <w:t>)</w:t>
      </w:r>
      <w:r w:rsidR="64A53512" w:rsidRPr="714DA225">
        <w:rPr>
          <w:rFonts w:ascii="Aptos Narrow" w:hAnsi="Aptos Narrow" w:cs="Arial"/>
          <w:sz w:val="20"/>
          <w:szCs w:val="20"/>
        </w:rPr>
        <w:t xml:space="preserve"> </w:t>
      </w:r>
      <w:r w:rsidRPr="714DA225">
        <w:rPr>
          <w:rFonts w:ascii="Aptos Narrow" w:hAnsi="Aptos Narrow" w:cs="Arial"/>
          <w:sz w:val="20"/>
          <w:szCs w:val="20"/>
        </w:rPr>
        <w:t>aporta un total de 3.166 viviendas entre 2023-2024, totalizando 1.754 operaciones de adquisición de vivienda durante el 2024.</w:t>
      </w:r>
      <w:bookmarkEnd w:id="1"/>
      <w:r w:rsidRPr="714DA225">
        <w:rPr>
          <w:rFonts w:ascii="Aptos Narrow" w:hAnsi="Aptos Narrow" w:cs="Arial"/>
          <w:sz w:val="20"/>
          <w:szCs w:val="20"/>
        </w:rPr>
        <w:t xml:space="preserve"> En lo relativo al Adulto Mayor, durante 2024 se realizaron </w:t>
      </w:r>
      <w:r w:rsidR="00196F8F" w:rsidRPr="714DA225">
        <w:rPr>
          <w:rFonts w:ascii="Aptos Narrow" w:hAnsi="Aptos Narrow" w:cs="Arial"/>
          <w:sz w:val="20"/>
          <w:szCs w:val="20"/>
        </w:rPr>
        <w:t>793</w:t>
      </w:r>
      <w:r w:rsidRPr="714DA225">
        <w:rPr>
          <w:rFonts w:ascii="Aptos Narrow" w:hAnsi="Aptos Narrow" w:cs="Arial"/>
          <w:sz w:val="20"/>
          <w:szCs w:val="20"/>
        </w:rPr>
        <w:t xml:space="preserve"> operaciones con este subsidio, mostrando poca variación en cuanto al 2023</w:t>
      </w:r>
      <w:r w:rsidR="00196F8F" w:rsidRPr="714DA225">
        <w:rPr>
          <w:rFonts w:ascii="Aptos Narrow" w:hAnsi="Aptos Narrow" w:cs="Arial"/>
          <w:sz w:val="20"/>
          <w:szCs w:val="20"/>
        </w:rPr>
        <w:t>, donde hubo 733 operaciones, pero diferenciándose de los años anteriores en que la aplicación del subsidio oscilaba dentro de las 100 operaciones anuales</w:t>
      </w:r>
      <w:r w:rsidRPr="714DA225">
        <w:rPr>
          <w:rFonts w:ascii="Aptos Narrow" w:hAnsi="Aptos Narrow" w:cs="Arial"/>
          <w:sz w:val="20"/>
          <w:szCs w:val="20"/>
        </w:rPr>
        <w:t xml:space="preserve">. </w:t>
      </w:r>
      <w:r w:rsidR="00196F8F" w:rsidRPr="714DA225">
        <w:rPr>
          <w:rFonts w:ascii="Aptos Narrow" w:hAnsi="Aptos Narrow" w:cs="Arial"/>
          <w:sz w:val="20"/>
          <w:szCs w:val="20"/>
        </w:rPr>
        <w:t xml:space="preserve">Cabe destacar que tanto FOGAES como Arriendo Adulto Mayor </w:t>
      </w:r>
      <w:r w:rsidRPr="714DA225">
        <w:rPr>
          <w:rFonts w:ascii="Aptos Narrow" w:hAnsi="Aptos Narrow" w:cs="Arial"/>
          <w:sz w:val="20"/>
          <w:szCs w:val="20"/>
        </w:rPr>
        <w:t>no presenta</w:t>
      </w:r>
      <w:r w:rsidR="00196F8F" w:rsidRPr="714DA225">
        <w:rPr>
          <w:rFonts w:ascii="Aptos Narrow" w:hAnsi="Aptos Narrow" w:cs="Arial"/>
          <w:sz w:val="20"/>
          <w:szCs w:val="20"/>
        </w:rPr>
        <w:t>n</w:t>
      </w:r>
      <w:r w:rsidRPr="714DA225">
        <w:rPr>
          <w:rFonts w:ascii="Aptos Narrow" w:hAnsi="Aptos Narrow" w:cs="Arial"/>
          <w:sz w:val="20"/>
          <w:szCs w:val="20"/>
        </w:rPr>
        <w:t xml:space="preserve"> meta PEH.</w:t>
      </w:r>
    </w:p>
    <w:p w14:paraId="46D7A72B" w14:textId="302BB6CC" w:rsidR="004F7A3A" w:rsidRDefault="004F7A3A" w:rsidP="004F7A3A">
      <w:pPr>
        <w:jc w:val="both"/>
        <w:rPr>
          <w:rFonts w:ascii="Aptos Narrow" w:hAnsi="Aptos Narrow" w:cs="Arial"/>
          <w:sz w:val="20"/>
          <w:szCs w:val="20"/>
        </w:rPr>
      </w:pPr>
      <w:r w:rsidRPr="714DA225">
        <w:rPr>
          <w:rFonts w:ascii="Aptos Narrow" w:hAnsi="Aptos Narrow" w:cs="Arial"/>
          <w:sz w:val="20"/>
          <w:szCs w:val="20"/>
        </w:rPr>
        <w:t xml:space="preserve">Respecto de la adquisición de viviendas en proyectos habitacionales vía D.S. </w:t>
      </w:r>
      <w:proofErr w:type="spellStart"/>
      <w:r w:rsidRPr="714DA225">
        <w:rPr>
          <w:rFonts w:ascii="Aptos Narrow" w:hAnsi="Aptos Narrow" w:cs="Arial"/>
          <w:sz w:val="20"/>
          <w:szCs w:val="20"/>
        </w:rPr>
        <w:t>N°</w:t>
      </w:r>
      <w:proofErr w:type="spellEnd"/>
      <w:r w:rsidRPr="714DA225">
        <w:rPr>
          <w:rFonts w:ascii="Aptos Narrow" w:hAnsi="Aptos Narrow" w:cs="Arial"/>
          <w:sz w:val="20"/>
          <w:szCs w:val="20"/>
        </w:rPr>
        <w:t xml:space="preserve"> 1 para el Arriendo</w:t>
      </w:r>
      <w:r w:rsidR="7F876524" w:rsidRPr="714DA225">
        <w:rPr>
          <w:rFonts w:ascii="Aptos Narrow" w:hAnsi="Aptos Narrow" w:cs="Arial"/>
          <w:sz w:val="20"/>
          <w:szCs w:val="20"/>
        </w:rPr>
        <w:t xml:space="preserve"> a precio justo</w:t>
      </w:r>
      <w:r w:rsidRPr="714DA225">
        <w:rPr>
          <w:rFonts w:ascii="Aptos Narrow" w:hAnsi="Aptos Narrow" w:cs="Arial"/>
          <w:sz w:val="20"/>
          <w:szCs w:val="20"/>
        </w:rPr>
        <w:t xml:space="preserve">, </w:t>
      </w:r>
      <w:r w:rsidR="00702071" w:rsidRPr="714DA225">
        <w:rPr>
          <w:rFonts w:ascii="Aptos Narrow" w:hAnsi="Aptos Narrow" w:cs="Arial"/>
          <w:sz w:val="20"/>
          <w:szCs w:val="20"/>
        </w:rPr>
        <w:t>el u</w:t>
      </w:r>
      <w:r w:rsidRPr="714DA225">
        <w:rPr>
          <w:rFonts w:ascii="Aptos Narrow" w:hAnsi="Aptos Narrow" w:cs="Arial"/>
          <w:sz w:val="20"/>
          <w:szCs w:val="20"/>
        </w:rPr>
        <w:t xml:space="preserve">niverso inicial </w:t>
      </w:r>
      <w:r w:rsidR="00702071" w:rsidRPr="714DA225">
        <w:rPr>
          <w:rFonts w:ascii="Aptos Narrow" w:hAnsi="Aptos Narrow" w:cs="Arial"/>
          <w:sz w:val="20"/>
          <w:szCs w:val="20"/>
        </w:rPr>
        <w:t>fue de</w:t>
      </w:r>
      <w:r w:rsidRPr="714DA225">
        <w:rPr>
          <w:rFonts w:ascii="Aptos Narrow" w:hAnsi="Aptos Narrow" w:cs="Arial"/>
          <w:sz w:val="20"/>
          <w:szCs w:val="20"/>
        </w:rPr>
        <w:t xml:space="preserve"> 26 proyectos con un total de 554 inmuebles seleccionados, </w:t>
      </w:r>
      <w:r w:rsidR="00702071" w:rsidRPr="714DA225">
        <w:rPr>
          <w:rFonts w:ascii="Aptos Narrow" w:hAnsi="Aptos Narrow" w:cs="Arial"/>
          <w:sz w:val="20"/>
          <w:szCs w:val="20"/>
        </w:rPr>
        <w:t xml:space="preserve">dado que </w:t>
      </w:r>
      <w:r w:rsidRPr="714DA225">
        <w:rPr>
          <w:rFonts w:ascii="Aptos Narrow" w:hAnsi="Aptos Narrow" w:cs="Arial"/>
          <w:sz w:val="20"/>
          <w:szCs w:val="20"/>
        </w:rPr>
        <w:t>12 proyectos renunciaron (129 unidades), qued</w:t>
      </w:r>
      <w:r w:rsidR="00702071" w:rsidRPr="714DA225">
        <w:rPr>
          <w:rFonts w:ascii="Aptos Narrow" w:hAnsi="Aptos Narrow" w:cs="Arial"/>
          <w:sz w:val="20"/>
          <w:szCs w:val="20"/>
        </w:rPr>
        <w:t>ó</w:t>
      </w:r>
      <w:r w:rsidRPr="714DA225">
        <w:rPr>
          <w:rFonts w:ascii="Aptos Narrow" w:hAnsi="Aptos Narrow" w:cs="Arial"/>
          <w:sz w:val="20"/>
          <w:szCs w:val="20"/>
        </w:rPr>
        <w:t xml:space="preserve"> un total actualizado de 14 proyectos con 425 viviendas</w:t>
      </w:r>
      <w:r w:rsidR="00702071" w:rsidRPr="714DA225">
        <w:rPr>
          <w:rFonts w:ascii="Aptos Narrow" w:hAnsi="Aptos Narrow" w:cs="Arial"/>
          <w:sz w:val="20"/>
          <w:szCs w:val="20"/>
        </w:rPr>
        <w:t>, de los cuales hay 357 escrituras pagadas a la fecha. De estos proyectos, hay 3 (Apóstol Santiago I, II y III) que están ubicados en Renca y que suman 133 viviendas y hay un gran proyecto en Pudahuel (Condominio Inspira) que tiene 105 viviendas</w:t>
      </w:r>
    </w:p>
    <w:p w14:paraId="5A34EE11" w14:textId="37D99B71" w:rsidR="004F7A3A" w:rsidRDefault="007A41F9" w:rsidP="004F7A3A">
      <w:pPr>
        <w:jc w:val="both"/>
        <w:rPr>
          <w:rFonts w:ascii="Aptos Narrow" w:hAnsi="Aptos Narrow" w:cs="Arial"/>
          <w:sz w:val="20"/>
          <w:szCs w:val="20"/>
        </w:rPr>
      </w:pPr>
      <w:r>
        <w:rPr>
          <w:rFonts w:ascii="Aptos Narrow" w:hAnsi="Aptos Narrow" w:cs="Arial"/>
          <w:sz w:val="20"/>
          <w:szCs w:val="20"/>
        </w:rPr>
        <w:t>En esta misma línea programática, el u</w:t>
      </w:r>
      <w:r w:rsidR="004F7A3A" w:rsidRPr="002F26E4">
        <w:rPr>
          <w:rFonts w:ascii="Aptos Narrow" w:hAnsi="Aptos Narrow" w:cs="Arial"/>
          <w:sz w:val="20"/>
          <w:szCs w:val="20"/>
        </w:rPr>
        <w:t xml:space="preserve">ltimo </w:t>
      </w:r>
      <w:r>
        <w:rPr>
          <w:rFonts w:ascii="Aptos Narrow" w:hAnsi="Aptos Narrow" w:cs="Arial"/>
          <w:sz w:val="20"/>
          <w:szCs w:val="20"/>
        </w:rPr>
        <w:t>l</w:t>
      </w:r>
      <w:r w:rsidR="004F7A3A" w:rsidRPr="002F26E4">
        <w:rPr>
          <w:rFonts w:ascii="Aptos Narrow" w:hAnsi="Aptos Narrow" w:cs="Arial"/>
          <w:sz w:val="20"/>
          <w:szCs w:val="20"/>
        </w:rPr>
        <w:t>lamado (</w:t>
      </w:r>
      <w:r>
        <w:rPr>
          <w:rFonts w:ascii="Aptos Narrow" w:hAnsi="Aptos Narrow" w:cs="Arial"/>
          <w:sz w:val="20"/>
          <w:szCs w:val="20"/>
        </w:rPr>
        <w:t xml:space="preserve">mediante </w:t>
      </w:r>
      <w:r w:rsidR="004F7A3A" w:rsidRPr="002F26E4">
        <w:rPr>
          <w:rFonts w:ascii="Aptos Narrow" w:hAnsi="Aptos Narrow" w:cs="Arial"/>
          <w:sz w:val="20"/>
          <w:szCs w:val="20"/>
        </w:rPr>
        <w:t>Res</w:t>
      </w:r>
      <w:r>
        <w:rPr>
          <w:rFonts w:ascii="Aptos Narrow" w:hAnsi="Aptos Narrow" w:cs="Arial"/>
          <w:sz w:val="20"/>
          <w:szCs w:val="20"/>
        </w:rPr>
        <w:t>olución</w:t>
      </w:r>
      <w:r w:rsidR="004F7A3A" w:rsidRPr="002F26E4">
        <w:rPr>
          <w:rFonts w:ascii="Aptos Narrow" w:hAnsi="Aptos Narrow" w:cs="Arial"/>
          <w:sz w:val="20"/>
          <w:szCs w:val="20"/>
        </w:rPr>
        <w:t xml:space="preserve"> Ex</w:t>
      </w:r>
      <w:r>
        <w:rPr>
          <w:rFonts w:ascii="Aptos Narrow" w:hAnsi="Aptos Narrow" w:cs="Arial"/>
          <w:sz w:val="20"/>
          <w:szCs w:val="20"/>
        </w:rPr>
        <w:t>enta</w:t>
      </w:r>
      <w:r w:rsidR="004F7A3A" w:rsidRPr="002F26E4">
        <w:rPr>
          <w:rFonts w:ascii="Aptos Narrow" w:hAnsi="Aptos Narrow" w:cs="Arial"/>
          <w:sz w:val="20"/>
          <w:szCs w:val="20"/>
        </w:rPr>
        <w:t xml:space="preserve"> N°1213 de 08-08-2024) dirigido a personas jurídicas sin fines de lucro para presentar proyectos de adquisición de viviendas mediante el D.S. N°1, destinadas al arriendo para beneficiarios del </w:t>
      </w:r>
      <w:r>
        <w:rPr>
          <w:rFonts w:ascii="Aptos Narrow" w:hAnsi="Aptos Narrow" w:cs="Arial"/>
          <w:sz w:val="20"/>
          <w:szCs w:val="20"/>
        </w:rPr>
        <w:t>s</w:t>
      </w:r>
      <w:r w:rsidR="004F7A3A" w:rsidRPr="002F26E4">
        <w:rPr>
          <w:rFonts w:ascii="Aptos Narrow" w:hAnsi="Aptos Narrow" w:cs="Arial"/>
          <w:sz w:val="20"/>
          <w:szCs w:val="20"/>
        </w:rPr>
        <w:t>ubsidio de Arriendo</w:t>
      </w:r>
      <w:r>
        <w:rPr>
          <w:rFonts w:ascii="Aptos Narrow" w:hAnsi="Aptos Narrow" w:cs="Arial"/>
          <w:sz w:val="20"/>
          <w:szCs w:val="20"/>
        </w:rPr>
        <w:t xml:space="preserve">, </w:t>
      </w:r>
      <w:r w:rsidR="004F7A3A" w:rsidRPr="002F26E4">
        <w:rPr>
          <w:rFonts w:ascii="Aptos Narrow" w:hAnsi="Aptos Narrow" w:cs="Arial"/>
          <w:sz w:val="20"/>
          <w:szCs w:val="20"/>
        </w:rPr>
        <w:t>recibi</w:t>
      </w:r>
      <w:r>
        <w:rPr>
          <w:rFonts w:ascii="Aptos Narrow" w:hAnsi="Aptos Narrow" w:cs="Arial"/>
          <w:sz w:val="20"/>
          <w:szCs w:val="20"/>
        </w:rPr>
        <w:t>ó</w:t>
      </w:r>
      <w:r w:rsidR="004F7A3A" w:rsidRPr="002F26E4">
        <w:rPr>
          <w:rFonts w:ascii="Aptos Narrow" w:hAnsi="Aptos Narrow" w:cs="Arial"/>
          <w:sz w:val="20"/>
          <w:szCs w:val="20"/>
        </w:rPr>
        <w:t xml:space="preserve"> 47 postulaciones que </w:t>
      </w:r>
      <w:r w:rsidR="004F7A3A" w:rsidRPr="002F26E4">
        <w:rPr>
          <w:rFonts w:ascii="Aptos Narrow" w:hAnsi="Aptos Narrow" w:cs="Arial"/>
          <w:sz w:val="20"/>
          <w:szCs w:val="20"/>
        </w:rPr>
        <w:lastRenderedPageBreak/>
        <w:t>sumaban 957 viviendas. El 31-01-2025 se envió a Minvu la nómina de 802 viviendas aprobadas por Serviu. Finalmente, mediante Resolución Exenta N°475 de 08-04-</w:t>
      </w:r>
      <w:r w:rsidR="004F7A3A" w:rsidRPr="00C43C6C">
        <w:rPr>
          <w:rFonts w:ascii="Aptos Narrow" w:hAnsi="Aptos Narrow" w:cs="Arial"/>
          <w:sz w:val="20"/>
          <w:szCs w:val="20"/>
        </w:rPr>
        <w:t xml:space="preserve">2025, se seleccionaron </w:t>
      </w:r>
      <w:r w:rsidRPr="00C43C6C">
        <w:rPr>
          <w:rFonts w:ascii="Aptos Narrow" w:hAnsi="Aptos Narrow" w:cs="Arial"/>
          <w:sz w:val="20"/>
          <w:szCs w:val="20"/>
        </w:rPr>
        <w:t xml:space="preserve">24 proyectos con </w:t>
      </w:r>
      <w:r w:rsidR="004F7A3A" w:rsidRPr="00C43C6C">
        <w:rPr>
          <w:rFonts w:ascii="Aptos Narrow" w:hAnsi="Aptos Narrow" w:cs="Arial"/>
          <w:sz w:val="20"/>
          <w:szCs w:val="20"/>
        </w:rPr>
        <w:t>772 unidades</w:t>
      </w:r>
      <w:r w:rsidR="00C43C6C">
        <w:rPr>
          <w:rFonts w:ascii="Aptos Narrow" w:hAnsi="Aptos Narrow" w:cs="Arial"/>
          <w:sz w:val="20"/>
          <w:szCs w:val="20"/>
        </w:rPr>
        <w:t>.</w:t>
      </w:r>
    </w:p>
    <w:p w14:paraId="05D244D3" w14:textId="60A6DEFE" w:rsidR="00C43C6C" w:rsidRPr="00C43C6C" w:rsidRDefault="00C43C6C" w:rsidP="004F7A3A">
      <w:pPr>
        <w:jc w:val="both"/>
        <w:rPr>
          <w:rFonts w:ascii="Aptos Narrow" w:hAnsi="Aptos Narrow" w:cs="Arial"/>
          <w:sz w:val="20"/>
          <w:szCs w:val="20"/>
        </w:rPr>
      </w:pPr>
      <w:r>
        <w:rPr>
          <w:rFonts w:ascii="Aptos Narrow" w:hAnsi="Aptos Narrow" w:cs="Arial"/>
          <w:sz w:val="20"/>
          <w:szCs w:val="20"/>
        </w:rPr>
        <w:t xml:space="preserve">El Arriendo Precio Justo, en la adquisición de viviendas vía D.S. </w:t>
      </w:r>
      <w:proofErr w:type="spellStart"/>
      <w:r>
        <w:rPr>
          <w:rFonts w:ascii="Aptos Narrow" w:hAnsi="Aptos Narrow" w:cs="Arial"/>
          <w:sz w:val="20"/>
          <w:szCs w:val="20"/>
        </w:rPr>
        <w:t>N°</w:t>
      </w:r>
      <w:proofErr w:type="spellEnd"/>
      <w:r>
        <w:rPr>
          <w:rFonts w:ascii="Aptos Narrow" w:hAnsi="Aptos Narrow" w:cs="Arial"/>
          <w:sz w:val="20"/>
          <w:szCs w:val="20"/>
        </w:rPr>
        <w:t xml:space="preserve"> 49, el 2024 se seleccionaron 288 viviendas para adquisición y </w:t>
      </w:r>
      <w:r w:rsidR="001E4C1F">
        <w:rPr>
          <w:rFonts w:ascii="Aptos Narrow" w:hAnsi="Aptos Narrow" w:cs="Arial"/>
          <w:sz w:val="20"/>
          <w:szCs w:val="20"/>
        </w:rPr>
        <w:t>2 proyectos con 307</w:t>
      </w:r>
      <w:r>
        <w:rPr>
          <w:rFonts w:ascii="Aptos Narrow" w:hAnsi="Aptos Narrow" w:cs="Arial"/>
          <w:sz w:val="20"/>
          <w:szCs w:val="20"/>
        </w:rPr>
        <w:t xml:space="preserve"> viviendas </w:t>
      </w:r>
      <w:r w:rsidR="001E4C1F">
        <w:rPr>
          <w:rFonts w:ascii="Aptos Narrow" w:hAnsi="Aptos Narrow" w:cs="Arial"/>
          <w:sz w:val="20"/>
          <w:szCs w:val="20"/>
        </w:rPr>
        <w:t>en la modalidad</w:t>
      </w:r>
      <w:r>
        <w:rPr>
          <w:rFonts w:ascii="Aptos Narrow" w:hAnsi="Aptos Narrow" w:cs="Arial"/>
          <w:sz w:val="20"/>
          <w:szCs w:val="20"/>
        </w:rPr>
        <w:t xml:space="preserve"> Construcción de Viviendas. De las primeras, ya hay 2019 viviendas con escrituras pagadas</w:t>
      </w:r>
      <w:r w:rsidR="001E4C1F">
        <w:rPr>
          <w:rFonts w:ascii="Aptos Narrow" w:hAnsi="Aptos Narrow" w:cs="Arial"/>
          <w:sz w:val="20"/>
          <w:szCs w:val="20"/>
        </w:rPr>
        <w:t>, mientras que en la segunda modalidad no han iniciado obras.</w:t>
      </w:r>
      <w:r>
        <w:rPr>
          <w:rFonts w:ascii="Aptos Narrow" w:hAnsi="Aptos Narrow" w:cs="Arial"/>
          <w:sz w:val="20"/>
          <w:szCs w:val="20"/>
        </w:rPr>
        <w:t xml:space="preserve"> </w:t>
      </w:r>
      <w:r w:rsidRPr="00C43C6C">
        <w:rPr>
          <w:rFonts w:ascii="Aptos Narrow" w:hAnsi="Aptos Narrow" w:cs="Arial"/>
          <w:sz w:val="20"/>
          <w:szCs w:val="20"/>
        </w:rPr>
        <w:t>A partir del 22</w:t>
      </w:r>
      <w:r>
        <w:rPr>
          <w:rFonts w:ascii="Aptos Narrow" w:hAnsi="Aptos Narrow" w:cs="Arial"/>
          <w:sz w:val="20"/>
          <w:szCs w:val="20"/>
        </w:rPr>
        <w:t>.04.25</w:t>
      </w:r>
      <w:r w:rsidRPr="00C43C6C">
        <w:rPr>
          <w:rFonts w:ascii="Aptos Narrow" w:hAnsi="Aptos Narrow" w:cs="Arial"/>
          <w:sz w:val="20"/>
          <w:szCs w:val="20"/>
        </w:rPr>
        <w:t xml:space="preserve"> se inició el piloto de arriendo del conjunto “Jardines de Alvarado” orientado a arrendar las 63 unidades disponibles de este conjunto habitacional. Se lleva a cabo primer hito asociado a la implementación de experiencia piloto de vinculación de familias con subsidio vigente del D.S. N°52.</w:t>
      </w:r>
    </w:p>
    <w:p w14:paraId="46306685" w14:textId="5903C33E" w:rsidR="000A444B" w:rsidRPr="008201D5" w:rsidRDefault="001E4C1F" w:rsidP="00BF06CC">
      <w:pPr>
        <w:jc w:val="both"/>
        <w:rPr>
          <w:rFonts w:ascii="Aptos Narrow" w:hAnsi="Aptos Narrow" w:cs="Arial"/>
          <w:sz w:val="20"/>
          <w:szCs w:val="20"/>
        </w:rPr>
      </w:pPr>
      <w:r>
        <w:rPr>
          <w:rFonts w:ascii="Aptos Narrow" w:hAnsi="Aptos Narrow" w:cs="Arial"/>
          <w:sz w:val="20"/>
          <w:szCs w:val="20"/>
        </w:rPr>
        <w:t>Por otro lado, y r</w:t>
      </w:r>
      <w:r w:rsidR="00772A49" w:rsidRPr="008201D5">
        <w:rPr>
          <w:rFonts w:ascii="Aptos Narrow" w:hAnsi="Aptos Narrow" w:cs="Arial"/>
          <w:sz w:val="20"/>
          <w:szCs w:val="20"/>
        </w:rPr>
        <w:t xml:space="preserve">especto de los </w:t>
      </w:r>
      <w:r w:rsidR="00772A49" w:rsidRPr="001E4C1F">
        <w:rPr>
          <w:rFonts w:ascii="Aptos Narrow" w:hAnsi="Aptos Narrow" w:cs="Arial"/>
          <w:b/>
          <w:bCs/>
          <w:sz w:val="20"/>
          <w:szCs w:val="20"/>
        </w:rPr>
        <w:t>proyectos que se encuentran En Ejecución</w:t>
      </w:r>
      <w:r w:rsidR="00772A49" w:rsidRPr="008201D5">
        <w:rPr>
          <w:rFonts w:ascii="Aptos Narrow" w:hAnsi="Aptos Narrow" w:cs="Arial"/>
          <w:sz w:val="20"/>
          <w:szCs w:val="20"/>
        </w:rPr>
        <w:t xml:space="preserve">, la región tiene </w:t>
      </w:r>
      <w:r w:rsidR="00EF27F0" w:rsidRPr="008201D5">
        <w:rPr>
          <w:rFonts w:ascii="Aptos Narrow" w:hAnsi="Aptos Narrow" w:cs="Arial"/>
          <w:sz w:val="20"/>
          <w:szCs w:val="20"/>
        </w:rPr>
        <w:t xml:space="preserve">261 proyectos con avances de obras, lo que representan 33.916 viviendas. </w:t>
      </w:r>
      <w:r w:rsidR="00B730F9" w:rsidRPr="008201D5">
        <w:rPr>
          <w:rFonts w:ascii="Aptos Narrow" w:hAnsi="Aptos Narrow" w:cs="Arial"/>
          <w:sz w:val="20"/>
          <w:szCs w:val="20"/>
        </w:rPr>
        <w:t xml:space="preserve">A </w:t>
      </w:r>
      <w:r w:rsidR="00DC1A19" w:rsidRPr="008201D5">
        <w:rPr>
          <w:rFonts w:ascii="Aptos Narrow" w:hAnsi="Aptos Narrow" w:cs="Arial"/>
          <w:sz w:val="20"/>
          <w:szCs w:val="20"/>
        </w:rPr>
        <w:t>continuación,</w:t>
      </w:r>
      <w:r w:rsidR="00B730F9" w:rsidRPr="008201D5">
        <w:rPr>
          <w:rFonts w:ascii="Aptos Narrow" w:hAnsi="Aptos Narrow" w:cs="Arial"/>
          <w:sz w:val="20"/>
          <w:szCs w:val="20"/>
        </w:rPr>
        <w:t xml:space="preserve"> se puede dimensionar la cantidad de proyectos por programa habitacional, donde las líneas individuales de adquisición no aparecen</w:t>
      </w:r>
      <w:r w:rsidR="00DE65C9">
        <w:rPr>
          <w:rFonts w:ascii="Aptos Narrow" w:hAnsi="Aptos Narrow" w:cs="Arial"/>
          <w:sz w:val="20"/>
          <w:szCs w:val="20"/>
        </w:rPr>
        <w:t xml:space="preserve"> ya que no existen proyectos en ninguna tipología</w:t>
      </w:r>
      <w:r w:rsidR="00B730F9" w:rsidRPr="008201D5">
        <w:rPr>
          <w:rFonts w:ascii="Aptos Narrow" w:hAnsi="Aptos Narrow" w:cs="Arial"/>
          <w:sz w:val="20"/>
          <w:szCs w:val="20"/>
        </w:rPr>
        <w:t xml:space="preserve">: </w:t>
      </w:r>
    </w:p>
    <w:tbl>
      <w:tblPr>
        <w:tblStyle w:val="Tablaconcuadrcula"/>
        <w:tblW w:w="8828" w:type="dxa"/>
        <w:jc w:val="center"/>
        <w:tblLook w:val="04A0" w:firstRow="1" w:lastRow="0" w:firstColumn="1" w:lastColumn="0" w:noHBand="0" w:noVBand="1"/>
      </w:tblPr>
      <w:tblGrid>
        <w:gridCol w:w="5959"/>
        <w:gridCol w:w="1482"/>
        <w:gridCol w:w="1387"/>
      </w:tblGrid>
      <w:tr w:rsidR="00427EA5" w:rsidRPr="008201D5" w14:paraId="72D06A78" w14:textId="7379268A" w:rsidTr="714DA225">
        <w:trPr>
          <w:jc w:val="center"/>
        </w:trPr>
        <w:tc>
          <w:tcPr>
            <w:tcW w:w="5959" w:type="dxa"/>
            <w:vAlign w:val="center"/>
          </w:tcPr>
          <w:p w14:paraId="40B4730D" w14:textId="77777777" w:rsidR="00427EA5" w:rsidRPr="008201D5" w:rsidRDefault="00427EA5" w:rsidP="009A4888">
            <w:pPr>
              <w:jc w:val="center"/>
              <w:rPr>
                <w:rFonts w:ascii="Aptos Narrow" w:hAnsi="Aptos Narrow" w:cs="Arial"/>
                <w:b/>
                <w:bCs/>
                <w:sz w:val="18"/>
                <w:szCs w:val="18"/>
              </w:rPr>
            </w:pPr>
            <w:r w:rsidRPr="008201D5">
              <w:rPr>
                <w:rFonts w:ascii="Aptos Narrow" w:hAnsi="Aptos Narrow" w:cs="Arial"/>
                <w:b/>
                <w:bCs/>
                <w:sz w:val="18"/>
                <w:szCs w:val="18"/>
              </w:rPr>
              <w:t>Avance por Línea Programática</w:t>
            </w:r>
          </w:p>
        </w:tc>
        <w:tc>
          <w:tcPr>
            <w:tcW w:w="1482" w:type="dxa"/>
            <w:vAlign w:val="center"/>
          </w:tcPr>
          <w:p w14:paraId="65AE827A" w14:textId="41EC8B50" w:rsidR="00427EA5" w:rsidRPr="008201D5" w:rsidRDefault="00427EA5" w:rsidP="009A4888">
            <w:pPr>
              <w:jc w:val="center"/>
              <w:rPr>
                <w:rFonts w:ascii="Aptos Narrow" w:hAnsi="Aptos Narrow" w:cs="Arial"/>
                <w:b/>
                <w:bCs/>
                <w:sz w:val="18"/>
                <w:szCs w:val="18"/>
              </w:rPr>
            </w:pPr>
            <w:r w:rsidRPr="008201D5">
              <w:rPr>
                <w:rFonts w:ascii="Aptos Narrow" w:hAnsi="Aptos Narrow" w:cs="Arial"/>
                <w:b/>
                <w:bCs/>
                <w:sz w:val="18"/>
                <w:szCs w:val="18"/>
              </w:rPr>
              <w:t>Viviendas en Ejecución</w:t>
            </w:r>
          </w:p>
        </w:tc>
        <w:tc>
          <w:tcPr>
            <w:tcW w:w="1387" w:type="dxa"/>
          </w:tcPr>
          <w:p w14:paraId="09C86556" w14:textId="3119965F" w:rsidR="00427EA5" w:rsidRPr="008201D5" w:rsidRDefault="00427EA5" w:rsidP="009A4888">
            <w:pPr>
              <w:jc w:val="center"/>
              <w:rPr>
                <w:rFonts w:ascii="Aptos Narrow" w:hAnsi="Aptos Narrow" w:cs="Arial"/>
                <w:b/>
                <w:bCs/>
                <w:sz w:val="18"/>
                <w:szCs w:val="18"/>
              </w:rPr>
            </w:pPr>
            <w:r w:rsidRPr="008201D5">
              <w:rPr>
                <w:rFonts w:ascii="Aptos Narrow" w:hAnsi="Aptos Narrow" w:cs="Arial"/>
                <w:b/>
                <w:bCs/>
                <w:sz w:val="18"/>
                <w:szCs w:val="18"/>
              </w:rPr>
              <w:t>Proyectos en Ejecución</w:t>
            </w:r>
          </w:p>
        </w:tc>
      </w:tr>
      <w:tr w:rsidR="00427EA5" w:rsidRPr="008201D5" w14:paraId="33FCC700" w14:textId="3698AB08" w:rsidTr="714DA225">
        <w:trPr>
          <w:jc w:val="center"/>
        </w:trPr>
        <w:tc>
          <w:tcPr>
            <w:tcW w:w="5959" w:type="dxa"/>
          </w:tcPr>
          <w:p w14:paraId="409169DE" w14:textId="77777777" w:rsidR="00427EA5" w:rsidRPr="008201D5" w:rsidRDefault="00427EA5" w:rsidP="009A4888">
            <w:pPr>
              <w:rPr>
                <w:rFonts w:ascii="Aptos Narrow" w:hAnsi="Aptos Narrow" w:cs="Arial"/>
                <w:sz w:val="18"/>
                <w:szCs w:val="18"/>
              </w:rPr>
            </w:pPr>
            <w:r w:rsidRPr="008201D5">
              <w:rPr>
                <w:rFonts w:ascii="Aptos Narrow" w:hAnsi="Aptos Narrow" w:cs="Arial"/>
                <w:sz w:val="18"/>
                <w:szCs w:val="18"/>
              </w:rPr>
              <w:t xml:space="preserve">Programa de Integración Social y Territorial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19</w:t>
            </w:r>
          </w:p>
        </w:tc>
        <w:tc>
          <w:tcPr>
            <w:tcW w:w="1482" w:type="dxa"/>
          </w:tcPr>
          <w:p w14:paraId="25972F42" w14:textId="5187FA0A" w:rsidR="00427EA5" w:rsidRPr="008201D5" w:rsidRDefault="00427EA5" w:rsidP="009A4888">
            <w:pPr>
              <w:jc w:val="center"/>
              <w:rPr>
                <w:rFonts w:ascii="Aptos Narrow" w:hAnsi="Aptos Narrow" w:cs="Arial"/>
                <w:sz w:val="18"/>
                <w:szCs w:val="18"/>
              </w:rPr>
            </w:pPr>
            <w:r w:rsidRPr="008201D5">
              <w:rPr>
                <w:rFonts w:ascii="Aptos Narrow" w:hAnsi="Aptos Narrow" w:cs="Arial"/>
                <w:sz w:val="18"/>
                <w:szCs w:val="18"/>
              </w:rPr>
              <w:t>1</w:t>
            </w:r>
            <w:r w:rsidR="009C1C68" w:rsidRPr="008201D5">
              <w:rPr>
                <w:rFonts w:ascii="Aptos Narrow" w:hAnsi="Aptos Narrow" w:cs="Arial"/>
                <w:sz w:val="18"/>
                <w:szCs w:val="18"/>
              </w:rPr>
              <w:t>3</w:t>
            </w:r>
            <w:r w:rsidRPr="008201D5">
              <w:rPr>
                <w:rFonts w:ascii="Aptos Narrow" w:hAnsi="Aptos Narrow" w:cs="Arial"/>
                <w:sz w:val="18"/>
                <w:szCs w:val="18"/>
              </w:rPr>
              <w:t>.</w:t>
            </w:r>
            <w:r w:rsidR="009C1C68" w:rsidRPr="008201D5">
              <w:rPr>
                <w:rFonts w:ascii="Aptos Narrow" w:hAnsi="Aptos Narrow" w:cs="Arial"/>
                <w:sz w:val="18"/>
                <w:szCs w:val="18"/>
              </w:rPr>
              <w:t>392</w:t>
            </w:r>
          </w:p>
        </w:tc>
        <w:tc>
          <w:tcPr>
            <w:tcW w:w="1387" w:type="dxa"/>
          </w:tcPr>
          <w:p w14:paraId="19E624A1" w14:textId="68CF4FAF" w:rsidR="00427EA5" w:rsidRPr="008201D5" w:rsidRDefault="009C1C68" w:rsidP="009A4888">
            <w:pPr>
              <w:jc w:val="center"/>
              <w:rPr>
                <w:rFonts w:ascii="Aptos Narrow" w:hAnsi="Aptos Narrow" w:cs="Arial"/>
                <w:sz w:val="18"/>
                <w:szCs w:val="18"/>
              </w:rPr>
            </w:pPr>
            <w:r w:rsidRPr="008201D5">
              <w:rPr>
                <w:rFonts w:ascii="Aptos Narrow" w:hAnsi="Aptos Narrow" w:cs="Arial"/>
                <w:sz w:val="18"/>
                <w:szCs w:val="18"/>
              </w:rPr>
              <w:t>58</w:t>
            </w:r>
          </w:p>
        </w:tc>
      </w:tr>
      <w:tr w:rsidR="00427EA5" w:rsidRPr="008201D5" w14:paraId="15768D1F" w14:textId="72F48B11" w:rsidTr="714DA225">
        <w:trPr>
          <w:jc w:val="center"/>
        </w:trPr>
        <w:tc>
          <w:tcPr>
            <w:tcW w:w="5959" w:type="dxa"/>
          </w:tcPr>
          <w:p w14:paraId="036B248B" w14:textId="25DE2002" w:rsidR="00427EA5" w:rsidRPr="008201D5" w:rsidRDefault="00427EA5" w:rsidP="009A4888">
            <w:pPr>
              <w:rPr>
                <w:rFonts w:ascii="Aptos Narrow" w:hAnsi="Aptos Narrow" w:cs="Arial"/>
                <w:sz w:val="18"/>
                <w:szCs w:val="18"/>
              </w:rPr>
            </w:pPr>
            <w:r w:rsidRPr="008201D5">
              <w:rPr>
                <w:rFonts w:ascii="Aptos Narrow" w:hAnsi="Aptos Narrow" w:cs="Arial"/>
                <w:sz w:val="18"/>
                <w:szCs w:val="18"/>
              </w:rPr>
              <w:t xml:space="preserve">Fondo Solidario de Elección de Vivienda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49 </w:t>
            </w:r>
          </w:p>
        </w:tc>
        <w:tc>
          <w:tcPr>
            <w:tcW w:w="1482" w:type="dxa"/>
          </w:tcPr>
          <w:p w14:paraId="40659E4B" w14:textId="2485855B" w:rsidR="00427EA5" w:rsidRPr="008201D5" w:rsidRDefault="004B7616" w:rsidP="009A4888">
            <w:pPr>
              <w:jc w:val="center"/>
              <w:rPr>
                <w:rFonts w:ascii="Aptos Narrow" w:hAnsi="Aptos Narrow" w:cs="Arial"/>
                <w:sz w:val="18"/>
                <w:szCs w:val="18"/>
              </w:rPr>
            </w:pPr>
            <w:r w:rsidRPr="008201D5">
              <w:rPr>
                <w:rFonts w:ascii="Aptos Narrow" w:hAnsi="Aptos Narrow" w:cs="Arial"/>
                <w:sz w:val="18"/>
                <w:szCs w:val="18"/>
              </w:rPr>
              <w:t>20</w:t>
            </w:r>
            <w:r w:rsidR="00427EA5" w:rsidRPr="008201D5">
              <w:rPr>
                <w:rFonts w:ascii="Aptos Narrow" w:hAnsi="Aptos Narrow" w:cs="Arial"/>
                <w:sz w:val="18"/>
                <w:szCs w:val="18"/>
              </w:rPr>
              <w:t>.</w:t>
            </w:r>
            <w:r w:rsidRPr="008201D5">
              <w:rPr>
                <w:rFonts w:ascii="Aptos Narrow" w:hAnsi="Aptos Narrow" w:cs="Arial"/>
                <w:sz w:val="18"/>
                <w:szCs w:val="18"/>
              </w:rPr>
              <w:t>214</w:t>
            </w:r>
          </w:p>
        </w:tc>
        <w:tc>
          <w:tcPr>
            <w:tcW w:w="1387" w:type="dxa"/>
          </w:tcPr>
          <w:p w14:paraId="2A87F294" w14:textId="42A8264E" w:rsidR="00427EA5" w:rsidRPr="008201D5" w:rsidRDefault="004B7616" w:rsidP="009A4888">
            <w:pPr>
              <w:jc w:val="center"/>
              <w:rPr>
                <w:rFonts w:ascii="Aptos Narrow" w:hAnsi="Aptos Narrow" w:cs="Arial"/>
                <w:sz w:val="18"/>
                <w:szCs w:val="18"/>
              </w:rPr>
            </w:pPr>
            <w:r w:rsidRPr="008201D5">
              <w:rPr>
                <w:rFonts w:ascii="Aptos Narrow" w:hAnsi="Aptos Narrow" w:cs="Arial"/>
                <w:sz w:val="18"/>
                <w:szCs w:val="18"/>
              </w:rPr>
              <w:t>143</w:t>
            </w:r>
          </w:p>
        </w:tc>
      </w:tr>
      <w:tr w:rsidR="00427EA5" w:rsidRPr="008201D5" w14:paraId="736DEB0D" w14:textId="0223C606" w:rsidTr="714DA225">
        <w:trPr>
          <w:jc w:val="center"/>
        </w:trPr>
        <w:tc>
          <w:tcPr>
            <w:tcW w:w="5959" w:type="dxa"/>
          </w:tcPr>
          <w:p w14:paraId="1A985E48" w14:textId="77777777" w:rsidR="00427EA5" w:rsidRPr="008201D5" w:rsidRDefault="00427EA5" w:rsidP="009A4888">
            <w:pPr>
              <w:rPr>
                <w:rFonts w:ascii="Aptos Narrow" w:hAnsi="Aptos Narrow" w:cs="Arial"/>
                <w:sz w:val="18"/>
                <w:szCs w:val="18"/>
              </w:rPr>
            </w:pPr>
            <w:r w:rsidRPr="008201D5">
              <w:rPr>
                <w:rFonts w:ascii="Aptos Narrow" w:hAnsi="Aptos Narrow" w:cs="Arial"/>
                <w:sz w:val="18"/>
                <w:szCs w:val="18"/>
              </w:rPr>
              <w:t xml:space="preserve">Programa de Habilitación Rural D.S. </w:t>
            </w:r>
            <w:proofErr w:type="spellStart"/>
            <w:r w:rsidRPr="008201D5">
              <w:rPr>
                <w:rFonts w:ascii="Aptos Narrow" w:hAnsi="Aptos Narrow" w:cs="Arial"/>
                <w:sz w:val="18"/>
                <w:szCs w:val="18"/>
              </w:rPr>
              <w:t>N°</w:t>
            </w:r>
            <w:proofErr w:type="spellEnd"/>
            <w:r w:rsidRPr="008201D5">
              <w:rPr>
                <w:rFonts w:ascii="Aptos Narrow" w:hAnsi="Aptos Narrow" w:cs="Arial"/>
                <w:sz w:val="18"/>
                <w:szCs w:val="18"/>
              </w:rPr>
              <w:t xml:space="preserve"> 10</w:t>
            </w:r>
          </w:p>
        </w:tc>
        <w:tc>
          <w:tcPr>
            <w:tcW w:w="1482" w:type="dxa"/>
          </w:tcPr>
          <w:p w14:paraId="6265B8C3" w14:textId="24ADD556" w:rsidR="00427EA5" w:rsidRPr="008201D5" w:rsidRDefault="005671E9" w:rsidP="009A4888">
            <w:pPr>
              <w:jc w:val="center"/>
              <w:rPr>
                <w:rFonts w:ascii="Aptos Narrow" w:hAnsi="Aptos Narrow" w:cs="Arial"/>
                <w:sz w:val="18"/>
                <w:szCs w:val="18"/>
              </w:rPr>
            </w:pPr>
            <w:r w:rsidRPr="008201D5">
              <w:rPr>
                <w:rFonts w:ascii="Aptos Narrow" w:hAnsi="Aptos Narrow" w:cs="Arial"/>
                <w:sz w:val="18"/>
                <w:szCs w:val="18"/>
              </w:rPr>
              <w:t>310</w:t>
            </w:r>
          </w:p>
        </w:tc>
        <w:tc>
          <w:tcPr>
            <w:tcW w:w="1387" w:type="dxa"/>
          </w:tcPr>
          <w:p w14:paraId="31707CB8" w14:textId="544D084D" w:rsidR="00427EA5" w:rsidRPr="008201D5" w:rsidRDefault="00EC7D77" w:rsidP="009A4888">
            <w:pPr>
              <w:jc w:val="center"/>
              <w:rPr>
                <w:rFonts w:ascii="Aptos Narrow" w:hAnsi="Aptos Narrow" w:cs="Arial"/>
                <w:sz w:val="18"/>
                <w:szCs w:val="18"/>
              </w:rPr>
            </w:pPr>
            <w:r w:rsidRPr="008201D5">
              <w:rPr>
                <w:rFonts w:ascii="Aptos Narrow" w:hAnsi="Aptos Narrow" w:cs="Arial"/>
                <w:sz w:val="18"/>
                <w:szCs w:val="18"/>
              </w:rPr>
              <w:t>60</w:t>
            </w:r>
          </w:p>
        </w:tc>
      </w:tr>
      <w:tr w:rsidR="00B35C36" w:rsidRPr="008201D5" w14:paraId="4572632A" w14:textId="77777777" w:rsidTr="714DA225">
        <w:trPr>
          <w:jc w:val="center"/>
        </w:trPr>
        <w:tc>
          <w:tcPr>
            <w:tcW w:w="5959" w:type="dxa"/>
            <w:shd w:val="clear" w:color="auto" w:fill="BFBFBF" w:themeFill="background1" w:themeFillShade="BF"/>
          </w:tcPr>
          <w:p w14:paraId="40CE45B4" w14:textId="743AA599" w:rsidR="00B35C36" w:rsidRPr="008201D5" w:rsidRDefault="32BD099B" w:rsidP="009A4888">
            <w:pPr>
              <w:rPr>
                <w:rFonts w:ascii="Aptos Narrow" w:hAnsi="Aptos Narrow" w:cs="Arial"/>
                <w:sz w:val="18"/>
                <w:szCs w:val="18"/>
              </w:rPr>
            </w:pPr>
            <w:bookmarkStart w:id="2" w:name="_Int_oYYRnXcV"/>
            <w:proofErr w:type="gramStart"/>
            <w:r w:rsidRPr="714DA225">
              <w:rPr>
                <w:rFonts w:ascii="Aptos Narrow" w:hAnsi="Aptos Narrow" w:cs="Arial"/>
                <w:b/>
                <w:bCs/>
                <w:sz w:val="18"/>
                <w:szCs w:val="18"/>
              </w:rPr>
              <w:t>Total</w:t>
            </w:r>
            <w:bookmarkEnd w:id="2"/>
            <w:proofErr w:type="gramEnd"/>
            <w:r w:rsidRPr="714DA225">
              <w:rPr>
                <w:rFonts w:ascii="Aptos Narrow" w:hAnsi="Aptos Narrow" w:cs="Arial"/>
                <w:b/>
                <w:bCs/>
                <w:sz w:val="18"/>
                <w:szCs w:val="18"/>
              </w:rPr>
              <w:t xml:space="preserve"> Viviendas En Ejecución</w:t>
            </w:r>
          </w:p>
        </w:tc>
        <w:tc>
          <w:tcPr>
            <w:tcW w:w="1482" w:type="dxa"/>
            <w:shd w:val="clear" w:color="auto" w:fill="BFBFBF" w:themeFill="background1" w:themeFillShade="BF"/>
          </w:tcPr>
          <w:p w14:paraId="4454DE16" w14:textId="0064911D" w:rsidR="00B35C36" w:rsidRPr="008201D5" w:rsidRDefault="00DC7C49" w:rsidP="009A4888">
            <w:pPr>
              <w:jc w:val="center"/>
              <w:rPr>
                <w:rFonts w:ascii="Aptos Narrow" w:hAnsi="Aptos Narrow" w:cs="Arial"/>
                <w:b/>
                <w:bCs/>
                <w:sz w:val="18"/>
                <w:szCs w:val="18"/>
              </w:rPr>
            </w:pPr>
            <w:r w:rsidRPr="008201D5">
              <w:rPr>
                <w:rFonts w:ascii="Aptos Narrow" w:hAnsi="Aptos Narrow" w:cs="Arial"/>
                <w:b/>
                <w:bCs/>
                <w:sz w:val="18"/>
                <w:szCs w:val="18"/>
              </w:rPr>
              <w:t>33.916</w:t>
            </w:r>
          </w:p>
        </w:tc>
        <w:tc>
          <w:tcPr>
            <w:tcW w:w="1387" w:type="dxa"/>
            <w:shd w:val="clear" w:color="auto" w:fill="BFBFBF" w:themeFill="background1" w:themeFillShade="BF"/>
          </w:tcPr>
          <w:p w14:paraId="06D8C7B7" w14:textId="3599454B" w:rsidR="00B35C36" w:rsidRPr="008201D5" w:rsidRDefault="00DC7C49" w:rsidP="009A4888">
            <w:pPr>
              <w:jc w:val="center"/>
              <w:rPr>
                <w:rFonts w:ascii="Aptos Narrow" w:hAnsi="Aptos Narrow" w:cs="Arial"/>
                <w:b/>
                <w:bCs/>
                <w:sz w:val="18"/>
                <w:szCs w:val="18"/>
              </w:rPr>
            </w:pPr>
            <w:r w:rsidRPr="008201D5">
              <w:rPr>
                <w:rFonts w:ascii="Aptos Narrow" w:hAnsi="Aptos Narrow" w:cs="Arial"/>
                <w:b/>
                <w:bCs/>
                <w:sz w:val="18"/>
                <w:szCs w:val="18"/>
              </w:rPr>
              <w:t>261</w:t>
            </w:r>
          </w:p>
        </w:tc>
      </w:tr>
    </w:tbl>
    <w:p w14:paraId="72B422D2" w14:textId="3A213DA3" w:rsidR="714DA225" w:rsidRDefault="714DA225" w:rsidP="714DA225">
      <w:pPr>
        <w:jc w:val="both"/>
        <w:rPr>
          <w:rFonts w:ascii="Aptos Narrow" w:hAnsi="Aptos Narrow" w:cs="Arial"/>
          <w:sz w:val="20"/>
          <w:szCs w:val="20"/>
        </w:rPr>
      </w:pPr>
    </w:p>
    <w:p w14:paraId="7572A87A" w14:textId="7F797C51" w:rsidR="002948DD" w:rsidRPr="008201D5" w:rsidRDefault="00525078" w:rsidP="00DE65C9">
      <w:pPr>
        <w:jc w:val="both"/>
        <w:rPr>
          <w:rFonts w:ascii="Aptos Narrow" w:hAnsi="Aptos Narrow" w:cs="Arial"/>
          <w:sz w:val="20"/>
          <w:szCs w:val="20"/>
        </w:rPr>
      </w:pPr>
      <w:r w:rsidRPr="008201D5">
        <w:rPr>
          <w:rFonts w:ascii="Aptos Narrow" w:hAnsi="Aptos Narrow" w:cs="Arial"/>
          <w:sz w:val="20"/>
          <w:szCs w:val="20"/>
        </w:rPr>
        <w:t>D</w:t>
      </w:r>
      <w:r w:rsidR="00BF06CC" w:rsidRPr="008201D5">
        <w:rPr>
          <w:rFonts w:ascii="Aptos Narrow" w:hAnsi="Aptos Narrow" w:cs="Arial"/>
          <w:sz w:val="20"/>
          <w:szCs w:val="20"/>
        </w:rPr>
        <w:t xml:space="preserve">entro de las </w:t>
      </w:r>
      <w:r w:rsidR="00682A29" w:rsidRPr="008201D5">
        <w:rPr>
          <w:rFonts w:ascii="Aptos Narrow" w:hAnsi="Aptos Narrow" w:cs="Arial"/>
          <w:sz w:val="20"/>
          <w:szCs w:val="20"/>
        </w:rPr>
        <w:t>nuevas líneas programáticas</w:t>
      </w:r>
      <w:r w:rsidR="0048572B" w:rsidRPr="008201D5">
        <w:rPr>
          <w:rFonts w:ascii="Aptos Narrow" w:hAnsi="Aptos Narrow" w:cs="Arial"/>
          <w:sz w:val="20"/>
          <w:szCs w:val="20"/>
        </w:rPr>
        <w:t xml:space="preserve"> que ha impulsado esta administración</w:t>
      </w:r>
      <w:r w:rsidRPr="008201D5">
        <w:rPr>
          <w:rFonts w:ascii="Aptos Narrow" w:hAnsi="Aptos Narrow" w:cs="Arial"/>
          <w:sz w:val="20"/>
          <w:szCs w:val="20"/>
        </w:rPr>
        <w:t>, destacan</w:t>
      </w:r>
      <w:r w:rsidR="009D097E" w:rsidRPr="008201D5">
        <w:rPr>
          <w:rFonts w:ascii="Aptos Narrow" w:hAnsi="Aptos Narrow" w:cs="Arial"/>
          <w:sz w:val="20"/>
          <w:szCs w:val="20"/>
        </w:rPr>
        <w:t xml:space="preserve"> los </w:t>
      </w:r>
      <w:r w:rsidR="0048572B" w:rsidRPr="008201D5">
        <w:rPr>
          <w:rFonts w:ascii="Aptos Narrow" w:hAnsi="Aptos Narrow" w:cs="Arial"/>
          <w:sz w:val="20"/>
          <w:szCs w:val="20"/>
        </w:rPr>
        <w:t xml:space="preserve">proyectos </w:t>
      </w:r>
      <w:r w:rsidR="00CF6D51" w:rsidRPr="008201D5">
        <w:rPr>
          <w:rFonts w:ascii="Aptos Narrow" w:hAnsi="Aptos Narrow" w:cs="Arial"/>
          <w:sz w:val="20"/>
          <w:szCs w:val="20"/>
        </w:rPr>
        <w:t xml:space="preserve">del Programa de Ejecución Directa (PED), </w:t>
      </w:r>
      <w:r w:rsidR="00DC7C49" w:rsidRPr="008201D5">
        <w:rPr>
          <w:rFonts w:ascii="Aptos Narrow" w:hAnsi="Aptos Narrow" w:cs="Arial"/>
          <w:sz w:val="20"/>
          <w:szCs w:val="20"/>
        </w:rPr>
        <w:t>desarrollándose</w:t>
      </w:r>
      <w:r w:rsidR="00CF6D51" w:rsidRPr="008201D5">
        <w:rPr>
          <w:rFonts w:ascii="Aptos Narrow" w:hAnsi="Aptos Narrow" w:cs="Arial"/>
          <w:sz w:val="20"/>
          <w:szCs w:val="20"/>
        </w:rPr>
        <w:t xml:space="preserve"> en la región</w:t>
      </w:r>
      <w:r w:rsidR="00DC7C49" w:rsidRPr="008201D5">
        <w:rPr>
          <w:rFonts w:ascii="Aptos Narrow" w:hAnsi="Aptos Narrow" w:cs="Arial"/>
          <w:sz w:val="20"/>
          <w:szCs w:val="20"/>
        </w:rPr>
        <w:t xml:space="preserve"> un total</w:t>
      </w:r>
      <w:r w:rsidR="00CF6D51" w:rsidRPr="008201D5">
        <w:rPr>
          <w:rFonts w:ascii="Aptos Narrow" w:hAnsi="Aptos Narrow" w:cs="Arial"/>
          <w:sz w:val="20"/>
          <w:szCs w:val="20"/>
        </w:rPr>
        <w:t xml:space="preserve"> </w:t>
      </w:r>
      <w:r w:rsidR="00BF06CC" w:rsidRPr="008201D5">
        <w:rPr>
          <w:rFonts w:ascii="Aptos Narrow" w:hAnsi="Aptos Narrow" w:cs="Arial"/>
          <w:sz w:val="20"/>
          <w:szCs w:val="20"/>
        </w:rPr>
        <w:t xml:space="preserve">6 proyectos. Actualmente </w:t>
      </w:r>
      <w:r w:rsidR="00DF4398">
        <w:rPr>
          <w:rFonts w:ascii="Aptos Narrow" w:hAnsi="Aptos Narrow" w:cs="Arial"/>
          <w:sz w:val="20"/>
          <w:szCs w:val="20"/>
        </w:rPr>
        <w:t>todos se encuentran</w:t>
      </w:r>
      <w:r w:rsidR="00BF06CC" w:rsidRPr="008201D5">
        <w:rPr>
          <w:rFonts w:ascii="Aptos Narrow" w:hAnsi="Aptos Narrow" w:cs="Arial"/>
          <w:sz w:val="20"/>
          <w:szCs w:val="20"/>
        </w:rPr>
        <w:t xml:space="preserve"> en ejecución y </w:t>
      </w:r>
      <w:r w:rsidR="002948DD" w:rsidRPr="008201D5">
        <w:rPr>
          <w:rFonts w:ascii="Aptos Narrow" w:hAnsi="Aptos Narrow" w:cs="Arial"/>
          <w:sz w:val="20"/>
          <w:szCs w:val="20"/>
        </w:rPr>
        <w:t xml:space="preserve">se estima entregar en diciembre de 2025 un total de 420 soluciones habitacionales: Condominio Don Orione de 140 viviendas y Lote VI -B1 CPB en Av. Lo Errázuriz 1903 con 280 viviendas, ambos proyectos en Cerrillos. </w:t>
      </w:r>
      <w:r w:rsidR="00B15592">
        <w:rPr>
          <w:rFonts w:ascii="Aptos Narrow" w:hAnsi="Aptos Narrow" w:cs="Arial"/>
          <w:sz w:val="20"/>
          <w:szCs w:val="20"/>
        </w:rPr>
        <w:t>El último proyecto</w:t>
      </w:r>
      <w:r w:rsidR="002948DD" w:rsidRPr="008201D5">
        <w:rPr>
          <w:rFonts w:ascii="Aptos Narrow" w:hAnsi="Aptos Narrow" w:cs="Arial"/>
          <w:sz w:val="20"/>
          <w:szCs w:val="20"/>
        </w:rPr>
        <w:t xml:space="preserve"> en iniciar fue </w:t>
      </w:r>
      <w:r w:rsidR="00B15592">
        <w:rPr>
          <w:rFonts w:ascii="Aptos Narrow" w:hAnsi="Aptos Narrow" w:cs="Arial"/>
          <w:sz w:val="20"/>
          <w:szCs w:val="20"/>
        </w:rPr>
        <w:t xml:space="preserve">el Lote 31 de La Platina, proyecto en Puente Alto de 452 viviendas y que está siendo construido por Mena y Ovalle. </w:t>
      </w:r>
      <w:r w:rsidR="005E02AA">
        <w:rPr>
          <w:rFonts w:ascii="Aptos Narrow" w:hAnsi="Aptos Narrow" w:cs="Arial"/>
          <w:sz w:val="20"/>
          <w:szCs w:val="20"/>
        </w:rPr>
        <w:t xml:space="preserve">El costo de esta línea programática fue establecido en la </w:t>
      </w:r>
      <w:r w:rsidR="005E02AA" w:rsidRPr="005E02AA">
        <w:rPr>
          <w:rFonts w:ascii="Aptos Narrow" w:hAnsi="Aptos Narrow" w:cs="Arial"/>
          <w:sz w:val="20"/>
          <w:szCs w:val="20"/>
        </w:rPr>
        <w:t>Res</w:t>
      </w:r>
      <w:r w:rsidR="005E02AA">
        <w:rPr>
          <w:rFonts w:ascii="Aptos Narrow" w:hAnsi="Aptos Narrow" w:cs="Arial"/>
          <w:sz w:val="20"/>
          <w:szCs w:val="20"/>
        </w:rPr>
        <w:t>olución</w:t>
      </w:r>
      <w:r w:rsidR="005E02AA" w:rsidRPr="005E02AA">
        <w:rPr>
          <w:rFonts w:ascii="Aptos Narrow" w:hAnsi="Aptos Narrow" w:cs="Arial"/>
          <w:sz w:val="20"/>
          <w:szCs w:val="20"/>
        </w:rPr>
        <w:t xml:space="preserve"> </w:t>
      </w:r>
      <w:proofErr w:type="spellStart"/>
      <w:r w:rsidR="005E02AA">
        <w:rPr>
          <w:rFonts w:ascii="Aptos Narrow" w:hAnsi="Aptos Narrow" w:cs="Arial"/>
          <w:sz w:val="20"/>
          <w:szCs w:val="20"/>
        </w:rPr>
        <w:t>N°</w:t>
      </w:r>
      <w:proofErr w:type="spellEnd"/>
      <w:r w:rsidR="005E02AA">
        <w:rPr>
          <w:rFonts w:ascii="Aptos Narrow" w:hAnsi="Aptos Narrow" w:cs="Arial"/>
          <w:sz w:val="20"/>
          <w:szCs w:val="20"/>
        </w:rPr>
        <w:t xml:space="preserve"> </w:t>
      </w:r>
      <w:r w:rsidR="005E02AA" w:rsidRPr="005E02AA">
        <w:rPr>
          <w:rFonts w:ascii="Aptos Narrow" w:hAnsi="Aptos Narrow" w:cs="Arial"/>
          <w:sz w:val="20"/>
          <w:szCs w:val="20"/>
        </w:rPr>
        <w:t>1616/2022, siendo un monto total de 2.337.651 UF</w:t>
      </w:r>
    </w:p>
    <w:p w14:paraId="2F5CA5E6" w14:textId="01867D36" w:rsidR="002F26E4" w:rsidRPr="004F7A3A" w:rsidRDefault="00DC1A19" w:rsidP="00125CFF">
      <w:pPr>
        <w:jc w:val="both"/>
        <w:rPr>
          <w:rFonts w:ascii="Aptos Narrow" w:hAnsi="Aptos Narrow" w:cs="Arial"/>
          <w:sz w:val="20"/>
          <w:szCs w:val="20"/>
        </w:rPr>
      </w:pPr>
      <w:r w:rsidRPr="008201D5">
        <w:rPr>
          <w:rFonts w:ascii="Aptos Narrow" w:hAnsi="Aptos Narrow" w:cs="Arial"/>
          <w:sz w:val="20"/>
          <w:szCs w:val="20"/>
        </w:rPr>
        <w:t>En relación con Vivienda industrializada, se encuentra en ejecución el proyecto Industrializado Lo Espejo, que entregará 60 soluciones habitacionales, siendo un proyecto que inicio el 20-11-2023 y tiene un avance del 99,96%, siendo el primero que se entregará de esta línea programática</w:t>
      </w:r>
      <w:r w:rsidR="009B25C9">
        <w:rPr>
          <w:rFonts w:ascii="Aptos Narrow" w:hAnsi="Aptos Narrow" w:cs="Arial"/>
          <w:sz w:val="20"/>
          <w:szCs w:val="20"/>
        </w:rPr>
        <w:t xml:space="preserve"> y que se encuentra en proceso de obtención de la Recepción Final</w:t>
      </w:r>
      <w:r w:rsidRPr="008201D5">
        <w:rPr>
          <w:rFonts w:ascii="Aptos Narrow" w:hAnsi="Aptos Narrow" w:cs="Arial"/>
          <w:sz w:val="20"/>
          <w:szCs w:val="20"/>
        </w:rPr>
        <w:t xml:space="preserve">. Asimismo, se encuentra en ejecución el </w:t>
      </w:r>
      <w:r w:rsidR="00370471">
        <w:rPr>
          <w:rFonts w:ascii="Aptos Narrow" w:hAnsi="Aptos Narrow" w:cs="Arial"/>
          <w:sz w:val="20"/>
          <w:szCs w:val="20"/>
        </w:rPr>
        <w:t>proyecto i</w:t>
      </w:r>
      <w:r w:rsidRPr="008201D5">
        <w:rPr>
          <w:rFonts w:ascii="Aptos Narrow" w:hAnsi="Aptos Narrow" w:cs="Arial"/>
          <w:sz w:val="20"/>
          <w:szCs w:val="20"/>
        </w:rPr>
        <w:t>ndustrializado de Renca que entregará 103 viviendas y que inició obras el 07-02-2025</w:t>
      </w:r>
      <w:r w:rsidR="00370471">
        <w:rPr>
          <w:rFonts w:ascii="Aptos Narrow" w:hAnsi="Aptos Narrow" w:cs="Arial"/>
          <w:sz w:val="20"/>
          <w:szCs w:val="20"/>
        </w:rPr>
        <w:t xml:space="preserve"> y que lleva un 23,5% de avance. Ambos proyectos son construidos por Vive Social SPA.</w:t>
      </w:r>
      <w:r w:rsidR="009B25C9">
        <w:rPr>
          <w:rFonts w:ascii="Aptos Narrow" w:hAnsi="Aptos Narrow" w:cs="Arial"/>
          <w:sz w:val="20"/>
          <w:szCs w:val="20"/>
        </w:rPr>
        <w:t xml:space="preserve"> </w:t>
      </w:r>
    </w:p>
    <w:p w14:paraId="2AFD5553" w14:textId="421EB6EE" w:rsidR="00793085" w:rsidRDefault="00987FED" w:rsidP="00125CFF">
      <w:pPr>
        <w:jc w:val="both"/>
        <w:rPr>
          <w:rFonts w:ascii="Aptos Narrow" w:hAnsi="Aptos Narrow" w:cs="Arial"/>
          <w:b/>
          <w:bCs/>
          <w:sz w:val="20"/>
          <w:szCs w:val="20"/>
        </w:rPr>
      </w:pPr>
      <w:r w:rsidRPr="008201D5">
        <w:rPr>
          <w:rFonts w:ascii="Aptos Narrow" w:hAnsi="Aptos Narrow" w:cs="Arial"/>
          <w:b/>
          <w:bCs/>
          <w:sz w:val="20"/>
          <w:szCs w:val="20"/>
        </w:rPr>
        <w:t>1.</w:t>
      </w:r>
      <w:r w:rsidR="00852EB1" w:rsidRPr="008201D5">
        <w:rPr>
          <w:rFonts w:ascii="Aptos Narrow" w:hAnsi="Aptos Narrow" w:cs="Arial"/>
          <w:b/>
          <w:bCs/>
          <w:sz w:val="20"/>
          <w:szCs w:val="20"/>
        </w:rPr>
        <w:t>1.2</w:t>
      </w:r>
      <w:r w:rsidRPr="008201D5">
        <w:rPr>
          <w:rFonts w:ascii="Aptos Narrow" w:hAnsi="Aptos Narrow" w:cs="Arial"/>
          <w:b/>
          <w:bCs/>
          <w:sz w:val="20"/>
          <w:szCs w:val="20"/>
        </w:rPr>
        <w:t xml:space="preserve"> </w:t>
      </w:r>
      <w:r w:rsidR="00793085" w:rsidRPr="008201D5">
        <w:rPr>
          <w:rFonts w:ascii="Aptos Narrow" w:hAnsi="Aptos Narrow" w:cs="Arial"/>
          <w:b/>
          <w:bCs/>
          <w:sz w:val="20"/>
          <w:szCs w:val="20"/>
        </w:rPr>
        <w:t xml:space="preserve">Política de Asentamientos Precarios 2024 </w:t>
      </w:r>
    </w:p>
    <w:p w14:paraId="62F34D35" w14:textId="58D0051C" w:rsidR="00F23E5B" w:rsidRPr="008201D5" w:rsidRDefault="00F23E5B" w:rsidP="00125CFF">
      <w:pPr>
        <w:jc w:val="both"/>
        <w:rPr>
          <w:rFonts w:ascii="Aptos Narrow" w:hAnsi="Aptos Narrow" w:cs="Arial"/>
          <w:sz w:val="20"/>
          <w:szCs w:val="20"/>
        </w:rPr>
      </w:pPr>
      <w:r w:rsidRPr="714DA225">
        <w:rPr>
          <w:rFonts w:ascii="Aptos Narrow" w:hAnsi="Aptos Narrow" w:cs="Arial"/>
          <w:sz w:val="20"/>
          <w:szCs w:val="20"/>
        </w:rPr>
        <w:t xml:space="preserve">En la región metropolitana hay 220 campamentos vigentes, con 17.107 familias catastradas. Entre 2024 y 2025, aumentaron entre 35-50% las familias migrantes en los asentamientos y se establecieron 10 campamentos en zona de riesgo. </w:t>
      </w:r>
    </w:p>
    <w:p w14:paraId="4C25C81F" w14:textId="22BA7B53" w:rsidR="00F872FE" w:rsidRPr="008201D5" w:rsidRDefault="00F872FE" w:rsidP="3162EB30">
      <w:pPr>
        <w:jc w:val="both"/>
        <w:rPr>
          <w:rFonts w:ascii="Aptos Narrow" w:hAnsi="Aptos Narrow" w:cs="Arial"/>
          <w:sz w:val="20"/>
          <w:szCs w:val="20"/>
        </w:rPr>
      </w:pPr>
      <w:r w:rsidRPr="008201D5">
        <w:rPr>
          <w:rFonts w:ascii="Aptos Narrow" w:hAnsi="Aptos Narrow" w:cs="Arial"/>
          <w:sz w:val="20"/>
          <w:szCs w:val="20"/>
        </w:rPr>
        <w:t xml:space="preserve">Se pueden resaltar algunos proyectos habitacionales terminados en donde se les ha otorgado una solución habitacional a familias de campamentos, por ejemplo, el proyecto Dramaturgo Luis </w:t>
      </w:r>
      <w:proofErr w:type="spellStart"/>
      <w:r w:rsidRPr="008201D5">
        <w:rPr>
          <w:rFonts w:ascii="Aptos Narrow" w:hAnsi="Aptos Narrow" w:cs="Arial"/>
          <w:sz w:val="20"/>
          <w:szCs w:val="20"/>
        </w:rPr>
        <w:t>Rivano</w:t>
      </w:r>
      <w:proofErr w:type="spellEnd"/>
      <w:r w:rsidRPr="008201D5">
        <w:rPr>
          <w:rFonts w:ascii="Aptos Narrow" w:hAnsi="Aptos Narrow" w:cs="Arial"/>
          <w:sz w:val="20"/>
          <w:szCs w:val="20"/>
        </w:rPr>
        <w:t xml:space="preserve"> de Lampa, entregó 125 viviendas a familias de campamentos, </w:t>
      </w:r>
      <w:r w:rsidR="00DC294B" w:rsidRPr="008201D5">
        <w:rPr>
          <w:rFonts w:ascii="Aptos Narrow" w:hAnsi="Aptos Narrow" w:cs="Arial"/>
          <w:sz w:val="20"/>
          <w:szCs w:val="20"/>
        </w:rPr>
        <w:t>que corresponde a</w:t>
      </w:r>
      <w:r w:rsidRPr="008201D5">
        <w:rPr>
          <w:rFonts w:ascii="Aptos Narrow" w:hAnsi="Aptos Narrow" w:cs="Arial"/>
          <w:sz w:val="20"/>
          <w:szCs w:val="20"/>
        </w:rPr>
        <w:t xml:space="preserve">l 52% del proyecto. Asimismo, se puede mencionar la entrega de la Etapa 1 del proyecto Juan Pablo II de Lo Barnechea, en donde residen 140 familias </w:t>
      </w:r>
      <w:r w:rsidR="00770AA8" w:rsidRPr="008201D5">
        <w:rPr>
          <w:rFonts w:ascii="Aptos Narrow" w:hAnsi="Aptos Narrow" w:cs="Arial"/>
          <w:sz w:val="20"/>
          <w:szCs w:val="20"/>
        </w:rPr>
        <w:t xml:space="preserve">de campamentos, </w:t>
      </w:r>
      <w:r w:rsidRPr="008201D5">
        <w:rPr>
          <w:rFonts w:ascii="Aptos Narrow" w:hAnsi="Aptos Narrow" w:cs="Arial"/>
          <w:sz w:val="20"/>
          <w:szCs w:val="20"/>
        </w:rPr>
        <w:t xml:space="preserve">correspondientes al 100% de la Etapa 1. El proyectó terminó el </w:t>
      </w:r>
      <w:r w:rsidR="00770AA8" w:rsidRPr="008201D5">
        <w:rPr>
          <w:rFonts w:ascii="Aptos Narrow" w:hAnsi="Aptos Narrow" w:cs="Arial"/>
          <w:sz w:val="20"/>
          <w:szCs w:val="20"/>
        </w:rPr>
        <w:t>0</w:t>
      </w:r>
      <w:r w:rsidRPr="008201D5">
        <w:rPr>
          <w:rFonts w:ascii="Aptos Narrow" w:hAnsi="Aptos Narrow" w:cs="Arial"/>
          <w:sz w:val="20"/>
          <w:szCs w:val="20"/>
        </w:rPr>
        <w:t>1-06-2024.</w:t>
      </w:r>
    </w:p>
    <w:p w14:paraId="46CA624A" w14:textId="4C5DD384" w:rsidR="00793085" w:rsidRPr="008201D5" w:rsidRDefault="00F872FE" w:rsidP="3162EB30">
      <w:pPr>
        <w:jc w:val="both"/>
        <w:rPr>
          <w:rFonts w:ascii="Aptos Narrow" w:hAnsi="Aptos Narrow" w:cs="Arial"/>
          <w:sz w:val="20"/>
          <w:szCs w:val="20"/>
        </w:rPr>
      </w:pPr>
      <w:r w:rsidRPr="008201D5">
        <w:rPr>
          <w:rFonts w:ascii="Aptos Narrow" w:hAnsi="Aptos Narrow" w:cs="Arial"/>
          <w:sz w:val="20"/>
          <w:szCs w:val="20"/>
        </w:rPr>
        <w:lastRenderedPageBreak/>
        <w:t>Por su parte, el proyecto habitacional Charles Keller se encuentra entregado, pero sin la recepción final dado que hubiera cambios de producto y se generara una nueva inversión 2025 para la modificación del presupuesto y así otorgar la Recepción Final. Este proyecto contempla 27 familias de campamento</w:t>
      </w:r>
      <w:r w:rsidR="005D1AA6" w:rsidRPr="008201D5">
        <w:rPr>
          <w:rFonts w:ascii="Aptos Narrow" w:hAnsi="Aptos Narrow" w:cs="Arial"/>
          <w:sz w:val="20"/>
          <w:szCs w:val="20"/>
        </w:rPr>
        <w:t>.</w:t>
      </w:r>
    </w:p>
    <w:p w14:paraId="00C4AEEB" w14:textId="77777777" w:rsidR="00DC294B" w:rsidRPr="008201D5" w:rsidRDefault="00DC294B" w:rsidP="00DC294B">
      <w:pPr>
        <w:jc w:val="both"/>
        <w:rPr>
          <w:rFonts w:ascii="Aptos Narrow" w:hAnsi="Aptos Narrow" w:cs="Arial"/>
          <w:sz w:val="20"/>
          <w:szCs w:val="20"/>
        </w:rPr>
      </w:pPr>
      <w:r w:rsidRPr="714DA225">
        <w:rPr>
          <w:rFonts w:ascii="Aptos Narrow" w:hAnsi="Aptos Narrow" w:cs="Arial"/>
          <w:sz w:val="20"/>
          <w:szCs w:val="20"/>
        </w:rPr>
        <w:t>Los Campamentos con Fin de intervención 2024 son: (1) Campamento Callejón Lo Prado, Lo Prado; (2) Campamento Mandinga, Melipilla; (3) Campamento El Peñoncito, Puente Alto; (4) Campamento Ex- Fundo San Jose, Cerrillos; y (5) Campamento San Pedro, Lampa</w:t>
      </w:r>
    </w:p>
    <w:p w14:paraId="3B7BF55D" w14:textId="2FA36051" w:rsidR="7721874B" w:rsidRDefault="7721874B" w:rsidP="714DA225">
      <w:pPr>
        <w:jc w:val="both"/>
        <w:rPr>
          <w:rFonts w:ascii="Aptos Narrow" w:eastAsia="Aptos Narrow" w:hAnsi="Aptos Narrow" w:cs="Aptos Narrow"/>
          <w:b/>
          <w:bCs/>
          <w:sz w:val="20"/>
          <w:szCs w:val="20"/>
        </w:rPr>
      </w:pPr>
      <w:r w:rsidRPr="714DA225">
        <w:rPr>
          <w:rFonts w:ascii="Aptos Narrow" w:hAnsi="Aptos Narrow" w:cs="Arial"/>
          <w:b/>
          <w:bCs/>
          <w:sz w:val="20"/>
          <w:szCs w:val="20"/>
        </w:rPr>
        <w:t>1.1.3 Proyectos</w:t>
      </w:r>
      <w:r w:rsidR="04A1F69E" w:rsidRPr="714DA225">
        <w:rPr>
          <w:rFonts w:ascii="Aptos Narrow" w:eastAsia="Aptos Narrow" w:hAnsi="Aptos Narrow" w:cs="Aptos Narrow"/>
          <w:b/>
          <w:bCs/>
          <w:sz w:val="20"/>
          <w:szCs w:val="20"/>
        </w:rPr>
        <w:t xml:space="preserve"> de Viviendas Industrializadas Tipo</w:t>
      </w:r>
    </w:p>
    <w:p w14:paraId="72C5F09F" w14:textId="2F8B52F5" w:rsidR="2892ED5D" w:rsidRDefault="2892ED5D" w:rsidP="714DA225">
      <w:pPr>
        <w:jc w:val="both"/>
        <w:rPr>
          <w:rFonts w:ascii="Aptos Narrow" w:eastAsia="Aptos Narrow" w:hAnsi="Aptos Narrow" w:cs="Aptos Narrow"/>
          <w:sz w:val="20"/>
          <w:szCs w:val="20"/>
        </w:rPr>
      </w:pPr>
      <w:r w:rsidRPr="714DA225">
        <w:rPr>
          <w:rFonts w:ascii="Aptos Narrow" w:eastAsia="Aptos Narrow" w:hAnsi="Aptos Narrow" w:cs="Aptos Narrow"/>
          <w:sz w:val="20"/>
          <w:szCs w:val="20"/>
        </w:rPr>
        <w:t xml:space="preserve">Se evaluó e informó a Serviu dos proyectos </w:t>
      </w:r>
      <w:r w:rsidR="1C746868" w:rsidRPr="714DA225">
        <w:rPr>
          <w:rFonts w:ascii="Aptos Narrow" w:eastAsia="Aptos Narrow" w:hAnsi="Aptos Narrow" w:cs="Aptos Narrow"/>
          <w:sz w:val="20"/>
          <w:szCs w:val="20"/>
        </w:rPr>
        <w:t xml:space="preserve">de viviendas industrializadas </w:t>
      </w:r>
      <w:r w:rsidRPr="714DA225">
        <w:rPr>
          <w:rFonts w:ascii="Aptos Narrow" w:eastAsia="Aptos Narrow" w:hAnsi="Aptos Narrow" w:cs="Aptos Narrow"/>
          <w:sz w:val="20"/>
          <w:szCs w:val="20"/>
        </w:rPr>
        <w:t xml:space="preserve">en la Región Metropolitana, emitiendo el </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Informe Aprobatorio</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 xml:space="preserve"> del </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Proyecto Santa Olga de Quilicura</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 xml:space="preserve">, y el </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Informe de Observaciones</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 xml:space="preserve"> del </w:t>
      </w:r>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 xml:space="preserve">Proyecto Altos de </w:t>
      </w:r>
      <w:proofErr w:type="spellStart"/>
      <w:r w:rsidRPr="714DA225">
        <w:rPr>
          <w:rFonts w:ascii="Aptos Narrow" w:eastAsia="Aptos Narrow" w:hAnsi="Aptos Narrow" w:cs="Aptos Narrow"/>
          <w:sz w:val="20"/>
          <w:szCs w:val="20"/>
        </w:rPr>
        <w:t>Popeta</w:t>
      </w:r>
      <w:proofErr w:type="spellEnd"/>
      <w:r w:rsidRPr="714DA225">
        <w:rPr>
          <w:rFonts w:ascii="Aptos Narrow" w:eastAsia="Aptos Narrow" w:hAnsi="Aptos Narrow" w:cs="Aptos Narrow"/>
          <w:sz w:val="20"/>
          <w:szCs w:val="20"/>
          <w:lang w:val="en-US"/>
        </w:rPr>
        <w:t>”</w:t>
      </w:r>
      <w:r w:rsidRPr="714DA225">
        <w:rPr>
          <w:rFonts w:ascii="Aptos Narrow" w:eastAsia="Aptos Narrow" w:hAnsi="Aptos Narrow" w:cs="Aptos Narrow"/>
          <w:sz w:val="20"/>
          <w:szCs w:val="20"/>
        </w:rPr>
        <w:t xml:space="preserve"> en Melipilla</w:t>
      </w:r>
    </w:p>
    <w:p w14:paraId="42FC44C5" w14:textId="429F2878" w:rsidR="00793085" w:rsidRPr="008201D5" w:rsidRDefault="00852EB1" w:rsidP="00793085">
      <w:pPr>
        <w:rPr>
          <w:rFonts w:ascii="Aptos Narrow" w:hAnsi="Aptos Narrow" w:cs="Arial"/>
          <w:b/>
          <w:bCs/>
          <w:sz w:val="20"/>
          <w:szCs w:val="20"/>
        </w:rPr>
      </w:pPr>
      <w:r w:rsidRPr="008201D5">
        <w:rPr>
          <w:rFonts w:ascii="Aptos Narrow" w:hAnsi="Aptos Narrow" w:cs="Arial"/>
          <w:b/>
          <w:bCs/>
          <w:sz w:val="20"/>
          <w:szCs w:val="20"/>
        </w:rPr>
        <w:t xml:space="preserve">1.2 </w:t>
      </w:r>
      <w:r w:rsidR="00793085" w:rsidRPr="008201D5">
        <w:rPr>
          <w:rFonts w:ascii="Aptos Narrow" w:hAnsi="Aptos Narrow" w:cs="Arial"/>
          <w:b/>
          <w:bCs/>
          <w:sz w:val="20"/>
          <w:szCs w:val="20"/>
        </w:rPr>
        <w:t>Mejoramiento de viviendas y entorno para vivir en comunidad</w:t>
      </w:r>
    </w:p>
    <w:p w14:paraId="2E6002E1" w14:textId="451F8D29" w:rsidR="00E54FF0" w:rsidRPr="008201D5" w:rsidRDefault="00E54FF0" w:rsidP="3162EB30">
      <w:pPr>
        <w:jc w:val="both"/>
        <w:rPr>
          <w:rFonts w:ascii="Aptos Narrow" w:hAnsi="Aptos Narrow" w:cs="Arial"/>
          <w:sz w:val="20"/>
          <w:szCs w:val="20"/>
        </w:rPr>
      </w:pPr>
      <w:r w:rsidRPr="008201D5">
        <w:rPr>
          <w:rFonts w:ascii="Aptos Narrow" w:hAnsi="Aptos Narrow" w:cs="Arial"/>
          <w:sz w:val="20"/>
          <w:szCs w:val="20"/>
        </w:rPr>
        <w:t>Durante 2024</w:t>
      </w:r>
      <w:r w:rsidR="6651BE74" w:rsidRPr="008201D5">
        <w:rPr>
          <w:rFonts w:ascii="Aptos Narrow" w:hAnsi="Aptos Narrow" w:cs="Arial"/>
          <w:sz w:val="20"/>
          <w:szCs w:val="20"/>
        </w:rPr>
        <w:t xml:space="preserve"> se asig</w:t>
      </w:r>
      <w:r w:rsidR="18AA93A9" w:rsidRPr="008201D5">
        <w:rPr>
          <w:rFonts w:ascii="Aptos Narrow" w:hAnsi="Aptos Narrow" w:cs="Arial"/>
          <w:sz w:val="20"/>
          <w:szCs w:val="20"/>
        </w:rPr>
        <w:t xml:space="preserve">naron </w:t>
      </w:r>
      <w:r w:rsidR="4160B5FB" w:rsidRPr="008201D5">
        <w:rPr>
          <w:rFonts w:ascii="Aptos Narrow" w:hAnsi="Aptos Narrow" w:cs="Arial"/>
          <w:sz w:val="20"/>
          <w:szCs w:val="20"/>
        </w:rPr>
        <w:t>7.301 subsidios habitacionales a beneficiarios del Programa de Mejoramiento de Viviendas y Barrios</w:t>
      </w:r>
      <w:r w:rsidR="39CC8466" w:rsidRPr="008201D5">
        <w:rPr>
          <w:rFonts w:ascii="Aptos Narrow" w:hAnsi="Aptos Narrow" w:cs="Arial"/>
          <w:sz w:val="20"/>
          <w:szCs w:val="20"/>
        </w:rPr>
        <w:t xml:space="preserve"> (</w:t>
      </w:r>
      <w:r w:rsidR="4160B5FB" w:rsidRPr="008201D5">
        <w:rPr>
          <w:rFonts w:ascii="Aptos Narrow" w:hAnsi="Aptos Narrow" w:cs="Arial"/>
          <w:sz w:val="20"/>
          <w:szCs w:val="20"/>
        </w:rPr>
        <w:t>D.S.27</w:t>
      </w:r>
      <w:r w:rsidR="32F8B91C" w:rsidRPr="008201D5">
        <w:rPr>
          <w:rFonts w:ascii="Aptos Narrow" w:hAnsi="Aptos Narrow" w:cs="Arial"/>
          <w:sz w:val="20"/>
          <w:szCs w:val="20"/>
        </w:rPr>
        <w:t>)</w:t>
      </w:r>
      <w:r w:rsidR="7801B0E9" w:rsidRPr="008201D5">
        <w:rPr>
          <w:rFonts w:ascii="Aptos Narrow" w:hAnsi="Aptos Narrow" w:cs="Arial"/>
          <w:sz w:val="20"/>
          <w:szCs w:val="20"/>
        </w:rPr>
        <w:t>, correspondiente a 1.219</w:t>
      </w:r>
      <w:r w:rsidR="380F2D19" w:rsidRPr="008201D5">
        <w:rPr>
          <w:rFonts w:ascii="Aptos Narrow" w:hAnsi="Aptos Narrow" w:cs="Arial"/>
          <w:sz w:val="20"/>
          <w:szCs w:val="20"/>
        </w:rPr>
        <w:t>.187,53 UF.</w:t>
      </w:r>
      <w:r w:rsidR="185C4888" w:rsidRPr="008201D5">
        <w:rPr>
          <w:rFonts w:ascii="Aptos Narrow" w:hAnsi="Aptos Narrow" w:cs="Arial"/>
          <w:sz w:val="20"/>
          <w:szCs w:val="20"/>
        </w:rPr>
        <w:t xml:space="preserve"> Respecto a Proyectos de Eficiencia Energética</w:t>
      </w:r>
      <w:r w:rsidR="2FBA2143" w:rsidRPr="008201D5">
        <w:rPr>
          <w:rFonts w:ascii="Aptos Narrow" w:hAnsi="Aptos Narrow" w:cs="Arial"/>
          <w:sz w:val="20"/>
          <w:szCs w:val="20"/>
        </w:rPr>
        <w:t xml:space="preserve"> (D.S.255), se asignaron 2.113 subsidios (total: 151.067,50 UF).</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2421"/>
        <w:gridCol w:w="1661"/>
      </w:tblGrid>
      <w:tr w:rsidR="3162EB30" w:rsidRPr="008201D5" w14:paraId="1595BF22" w14:textId="77777777" w:rsidTr="009544BC">
        <w:trPr>
          <w:trHeight w:val="300"/>
        </w:trPr>
        <w:tc>
          <w:tcPr>
            <w:tcW w:w="4485" w:type="dxa"/>
            <w:tcBorders>
              <w:top w:val="single" w:sz="8" w:space="0" w:color="auto"/>
              <w:left w:val="single" w:sz="8" w:space="0" w:color="auto"/>
              <w:bottom w:val="single" w:sz="8" w:space="0" w:color="auto"/>
              <w:right w:val="single" w:sz="8" w:space="0" w:color="auto"/>
            </w:tcBorders>
            <w:vAlign w:val="center"/>
          </w:tcPr>
          <w:p w14:paraId="7AC95A88" w14:textId="0FA38E06" w:rsidR="3162EB30" w:rsidRPr="009544BC" w:rsidRDefault="009544BC" w:rsidP="009544BC">
            <w:pPr>
              <w:spacing w:after="0"/>
              <w:jc w:val="center"/>
              <w:rPr>
                <w:rFonts w:ascii="Aptos Narrow" w:eastAsia="Arial" w:hAnsi="Aptos Narrow" w:cs="Arial"/>
                <w:b/>
                <w:bCs/>
                <w:sz w:val="18"/>
                <w:szCs w:val="18"/>
              </w:rPr>
            </w:pPr>
            <w:r w:rsidRPr="009544BC">
              <w:rPr>
                <w:rFonts w:ascii="Aptos Narrow" w:eastAsia="Arial" w:hAnsi="Aptos Narrow" w:cs="Arial"/>
                <w:b/>
                <w:bCs/>
                <w:sz w:val="18"/>
                <w:szCs w:val="18"/>
              </w:rPr>
              <w:t>Categoría/Capítulo</w:t>
            </w:r>
          </w:p>
        </w:tc>
        <w:tc>
          <w:tcPr>
            <w:tcW w:w="2421" w:type="dxa"/>
            <w:tcBorders>
              <w:top w:val="single" w:sz="8" w:space="0" w:color="auto"/>
              <w:left w:val="single" w:sz="8" w:space="0" w:color="auto"/>
              <w:bottom w:val="single" w:sz="8" w:space="0" w:color="auto"/>
              <w:right w:val="single" w:sz="8" w:space="0" w:color="auto"/>
            </w:tcBorders>
            <w:vAlign w:val="center"/>
          </w:tcPr>
          <w:p w14:paraId="448486EA" w14:textId="108C45EA" w:rsidR="3162EB30" w:rsidRPr="008201D5" w:rsidRDefault="3162EB30" w:rsidP="009544BC">
            <w:pPr>
              <w:spacing w:after="0"/>
              <w:jc w:val="center"/>
              <w:rPr>
                <w:rFonts w:ascii="Aptos Narrow" w:hAnsi="Aptos Narrow"/>
              </w:rPr>
            </w:pPr>
            <w:r w:rsidRPr="008201D5">
              <w:rPr>
                <w:rFonts w:ascii="Aptos Narrow" w:eastAsia="Arial" w:hAnsi="Aptos Narrow" w:cs="Arial"/>
                <w:b/>
                <w:bCs/>
                <w:sz w:val="18"/>
                <w:szCs w:val="18"/>
              </w:rPr>
              <w:t>Proyectos/subsidios</w:t>
            </w:r>
          </w:p>
          <w:p w14:paraId="61AE74CC" w14:textId="7062CB4A" w:rsidR="3162EB30" w:rsidRPr="008201D5" w:rsidRDefault="3162EB30" w:rsidP="009544BC">
            <w:pPr>
              <w:spacing w:after="0"/>
              <w:jc w:val="center"/>
              <w:rPr>
                <w:rFonts w:ascii="Aptos Narrow" w:hAnsi="Aptos Narrow"/>
              </w:rPr>
            </w:pPr>
            <w:r w:rsidRPr="008201D5">
              <w:rPr>
                <w:rFonts w:ascii="Aptos Narrow" w:eastAsia="Arial" w:hAnsi="Aptos Narrow" w:cs="Arial"/>
                <w:b/>
                <w:bCs/>
                <w:sz w:val="18"/>
                <w:szCs w:val="18"/>
              </w:rPr>
              <w:t>Seleccionados/ aprobados</w:t>
            </w:r>
          </w:p>
        </w:tc>
        <w:tc>
          <w:tcPr>
            <w:tcW w:w="1661" w:type="dxa"/>
            <w:tcBorders>
              <w:top w:val="single" w:sz="8" w:space="0" w:color="auto"/>
              <w:left w:val="single" w:sz="8" w:space="0" w:color="auto"/>
              <w:bottom w:val="single" w:sz="8" w:space="0" w:color="auto"/>
              <w:right w:val="single" w:sz="8" w:space="0" w:color="auto"/>
            </w:tcBorders>
            <w:vAlign w:val="center"/>
          </w:tcPr>
          <w:p w14:paraId="73FB7043" w14:textId="191DD94F" w:rsidR="3162EB30" w:rsidRPr="008201D5" w:rsidRDefault="3162EB30" w:rsidP="009544BC">
            <w:pPr>
              <w:spacing w:after="0"/>
              <w:jc w:val="center"/>
              <w:rPr>
                <w:rFonts w:ascii="Aptos Narrow" w:hAnsi="Aptos Narrow"/>
              </w:rPr>
            </w:pPr>
            <w:r w:rsidRPr="008201D5">
              <w:rPr>
                <w:rFonts w:ascii="Aptos Narrow" w:eastAsia="Arial" w:hAnsi="Aptos Narrow" w:cs="Arial"/>
                <w:b/>
                <w:bCs/>
                <w:sz w:val="18"/>
                <w:szCs w:val="18"/>
              </w:rPr>
              <w:t>Monto inversión (UF)</w:t>
            </w:r>
          </w:p>
        </w:tc>
      </w:tr>
      <w:tr w:rsidR="3162EB30" w:rsidRPr="008201D5" w14:paraId="60773AEE" w14:textId="77777777" w:rsidTr="009544BC">
        <w:trPr>
          <w:trHeight w:val="300"/>
        </w:trPr>
        <w:tc>
          <w:tcPr>
            <w:tcW w:w="4485" w:type="dxa"/>
            <w:tcBorders>
              <w:top w:val="single" w:sz="8" w:space="0" w:color="auto"/>
              <w:left w:val="single" w:sz="8" w:space="0" w:color="auto"/>
              <w:bottom w:val="single" w:sz="8" w:space="0" w:color="auto"/>
              <w:right w:val="single" w:sz="8" w:space="0" w:color="auto"/>
            </w:tcBorders>
          </w:tcPr>
          <w:p w14:paraId="44851098" w14:textId="0983E689" w:rsidR="3162EB30" w:rsidRPr="008201D5" w:rsidRDefault="3162EB30" w:rsidP="3162EB30">
            <w:pPr>
              <w:spacing w:after="0"/>
              <w:rPr>
                <w:rFonts w:ascii="Aptos Narrow" w:hAnsi="Aptos Narrow"/>
              </w:rPr>
            </w:pPr>
            <w:r w:rsidRPr="009544BC">
              <w:rPr>
                <w:rFonts w:ascii="Aptos Narrow" w:eastAsia="Arial" w:hAnsi="Aptos Narrow" w:cs="Arial"/>
                <w:b/>
                <w:bCs/>
                <w:sz w:val="18"/>
                <w:szCs w:val="18"/>
              </w:rPr>
              <w:t>Capitulo Primero</w:t>
            </w:r>
            <w:r w:rsidRPr="008201D5">
              <w:rPr>
                <w:rFonts w:ascii="Aptos Narrow" w:eastAsia="Arial" w:hAnsi="Aptos Narrow" w:cs="Arial"/>
                <w:sz w:val="18"/>
                <w:szCs w:val="18"/>
              </w:rPr>
              <w:t xml:space="preserve"> 27 Proyectos para el Equipamiento Comunitario (incluye Centros Comunitarios de Cuidado). </w:t>
            </w:r>
          </w:p>
        </w:tc>
        <w:tc>
          <w:tcPr>
            <w:tcW w:w="2421" w:type="dxa"/>
            <w:tcBorders>
              <w:top w:val="single" w:sz="8" w:space="0" w:color="auto"/>
              <w:left w:val="single" w:sz="8" w:space="0" w:color="auto"/>
              <w:bottom w:val="single" w:sz="8" w:space="0" w:color="auto"/>
              <w:right w:val="single" w:sz="8" w:space="0" w:color="auto"/>
            </w:tcBorders>
            <w:vAlign w:val="center"/>
          </w:tcPr>
          <w:p w14:paraId="3A9B0DA7" w14:textId="1740F919"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25</w:t>
            </w:r>
          </w:p>
        </w:tc>
        <w:tc>
          <w:tcPr>
            <w:tcW w:w="1661" w:type="dxa"/>
            <w:tcBorders>
              <w:top w:val="single" w:sz="8" w:space="0" w:color="auto"/>
              <w:left w:val="single" w:sz="8" w:space="0" w:color="auto"/>
              <w:bottom w:val="single" w:sz="8" w:space="0" w:color="auto"/>
              <w:right w:val="single" w:sz="8" w:space="0" w:color="auto"/>
            </w:tcBorders>
            <w:vAlign w:val="center"/>
          </w:tcPr>
          <w:p w14:paraId="35430BE5" w14:textId="32A0E623"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116.266,41</w:t>
            </w:r>
          </w:p>
        </w:tc>
      </w:tr>
      <w:tr w:rsidR="3162EB30" w:rsidRPr="008201D5" w14:paraId="0EF939F7" w14:textId="77777777" w:rsidTr="009544BC">
        <w:trPr>
          <w:trHeight w:val="300"/>
        </w:trPr>
        <w:tc>
          <w:tcPr>
            <w:tcW w:w="4485" w:type="dxa"/>
            <w:tcBorders>
              <w:top w:val="single" w:sz="8" w:space="0" w:color="auto"/>
              <w:left w:val="single" w:sz="8" w:space="0" w:color="auto"/>
              <w:bottom w:val="single" w:sz="8" w:space="0" w:color="auto"/>
              <w:right w:val="single" w:sz="8" w:space="0" w:color="auto"/>
            </w:tcBorders>
          </w:tcPr>
          <w:p w14:paraId="3530B796" w14:textId="672D1006" w:rsidR="3162EB30" w:rsidRPr="008201D5" w:rsidRDefault="3162EB30" w:rsidP="3162EB30">
            <w:pPr>
              <w:spacing w:after="0"/>
              <w:rPr>
                <w:rFonts w:ascii="Aptos Narrow" w:hAnsi="Aptos Narrow"/>
              </w:rPr>
            </w:pPr>
            <w:r w:rsidRPr="008201D5">
              <w:rPr>
                <w:rFonts w:ascii="Aptos Narrow" w:eastAsia="Arial" w:hAnsi="Aptos Narrow" w:cs="Arial"/>
                <w:sz w:val="18"/>
                <w:szCs w:val="18"/>
              </w:rPr>
              <w:t>Centros Comunitarios de Cuidado</w:t>
            </w:r>
          </w:p>
        </w:tc>
        <w:tc>
          <w:tcPr>
            <w:tcW w:w="2421" w:type="dxa"/>
            <w:tcBorders>
              <w:top w:val="single" w:sz="8" w:space="0" w:color="auto"/>
              <w:left w:val="single" w:sz="8" w:space="0" w:color="auto"/>
              <w:bottom w:val="single" w:sz="8" w:space="0" w:color="auto"/>
              <w:right w:val="single" w:sz="8" w:space="0" w:color="auto"/>
            </w:tcBorders>
            <w:vAlign w:val="center"/>
          </w:tcPr>
          <w:p w14:paraId="5F5DEA24" w14:textId="47C0EEAE"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2</w:t>
            </w:r>
          </w:p>
        </w:tc>
        <w:tc>
          <w:tcPr>
            <w:tcW w:w="1661" w:type="dxa"/>
            <w:tcBorders>
              <w:top w:val="single" w:sz="8" w:space="0" w:color="auto"/>
              <w:left w:val="single" w:sz="8" w:space="0" w:color="auto"/>
              <w:bottom w:val="single" w:sz="8" w:space="0" w:color="auto"/>
              <w:right w:val="single" w:sz="8" w:space="0" w:color="auto"/>
            </w:tcBorders>
            <w:vAlign w:val="center"/>
          </w:tcPr>
          <w:p w14:paraId="1FAB6BD3" w14:textId="14416B69"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11.600</w:t>
            </w:r>
          </w:p>
        </w:tc>
      </w:tr>
      <w:tr w:rsidR="3162EB30" w:rsidRPr="008201D5" w14:paraId="3B5519AC" w14:textId="77777777" w:rsidTr="009544BC">
        <w:trPr>
          <w:trHeight w:val="300"/>
        </w:trPr>
        <w:tc>
          <w:tcPr>
            <w:tcW w:w="4485" w:type="dxa"/>
            <w:tcBorders>
              <w:top w:val="single" w:sz="8" w:space="0" w:color="auto"/>
              <w:left w:val="single" w:sz="8" w:space="0" w:color="auto"/>
              <w:bottom w:val="single" w:sz="8" w:space="0" w:color="auto"/>
              <w:right w:val="single" w:sz="8" w:space="0" w:color="auto"/>
            </w:tcBorders>
          </w:tcPr>
          <w:p w14:paraId="4482E522" w14:textId="1578A3ED" w:rsidR="3162EB30" w:rsidRPr="008201D5" w:rsidRDefault="3162EB30" w:rsidP="3162EB30">
            <w:pPr>
              <w:spacing w:after="0"/>
              <w:rPr>
                <w:rFonts w:ascii="Aptos Narrow" w:hAnsi="Aptos Narrow"/>
              </w:rPr>
            </w:pPr>
            <w:r w:rsidRPr="009544BC">
              <w:rPr>
                <w:rFonts w:ascii="Aptos Narrow" w:eastAsia="Arial" w:hAnsi="Aptos Narrow" w:cs="Arial"/>
                <w:b/>
                <w:bCs/>
                <w:sz w:val="18"/>
                <w:szCs w:val="18"/>
              </w:rPr>
              <w:t>Capítulo Segundo</w:t>
            </w:r>
            <w:r w:rsidRPr="008201D5">
              <w:rPr>
                <w:rFonts w:ascii="Aptos Narrow" w:eastAsia="Arial" w:hAnsi="Aptos Narrow" w:cs="Arial"/>
                <w:sz w:val="18"/>
                <w:szCs w:val="18"/>
              </w:rPr>
              <w:t xml:space="preserve"> Proyectos para la Vivienda </w:t>
            </w:r>
          </w:p>
        </w:tc>
        <w:tc>
          <w:tcPr>
            <w:tcW w:w="2421" w:type="dxa"/>
            <w:tcBorders>
              <w:top w:val="single" w:sz="8" w:space="0" w:color="auto"/>
              <w:left w:val="single" w:sz="8" w:space="0" w:color="auto"/>
              <w:bottom w:val="single" w:sz="8" w:space="0" w:color="auto"/>
              <w:right w:val="single" w:sz="8" w:space="0" w:color="auto"/>
            </w:tcBorders>
            <w:vAlign w:val="center"/>
          </w:tcPr>
          <w:p w14:paraId="5E544477" w14:textId="61A98D14"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2.193</w:t>
            </w:r>
          </w:p>
        </w:tc>
        <w:tc>
          <w:tcPr>
            <w:tcW w:w="1661" w:type="dxa"/>
            <w:tcBorders>
              <w:top w:val="single" w:sz="8" w:space="0" w:color="auto"/>
              <w:left w:val="single" w:sz="8" w:space="0" w:color="auto"/>
              <w:bottom w:val="single" w:sz="8" w:space="0" w:color="auto"/>
              <w:right w:val="single" w:sz="8" w:space="0" w:color="auto"/>
            </w:tcBorders>
            <w:vAlign w:val="center"/>
          </w:tcPr>
          <w:p w14:paraId="1C80CC83" w14:textId="4096133B"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320.436,50</w:t>
            </w:r>
          </w:p>
        </w:tc>
      </w:tr>
      <w:tr w:rsidR="3162EB30" w:rsidRPr="008201D5" w14:paraId="571393C5" w14:textId="77777777" w:rsidTr="009544BC">
        <w:trPr>
          <w:trHeight w:val="300"/>
        </w:trPr>
        <w:tc>
          <w:tcPr>
            <w:tcW w:w="4485" w:type="dxa"/>
            <w:tcBorders>
              <w:top w:val="single" w:sz="8" w:space="0" w:color="auto"/>
              <w:left w:val="single" w:sz="8" w:space="0" w:color="auto"/>
              <w:bottom w:val="single" w:sz="8" w:space="0" w:color="auto"/>
              <w:right w:val="single" w:sz="8" w:space="0" w:color="auto"/>
            </w:tcBorders>
          </w:tcPr>
          <w:p w14:paraId="3449A9D4" w14:textId="45F5A2F7" w:rsidR="3162EB30" w:rsidRPr="008201D5" w:rsidRDefault="3162EB30" w:rsidP="3162EB30">
            <w:pPr>
              <w:spacing w:after="0"/>
              <w:rPr>
                <w:rFonts w:ascii="Aptos Narrow" w:hAnsi="Aptos Narrow"/>
              </w:rPr>
            </w:pPr>
            <w:r w:rsidRPr="009544BC">
              <w:rPr>
                <w:rFonts w:ascii="Aptos Narrow" w:eastAsia="Arial" w:hAnsi="Aptos Narrow" w:cs="Arial"/>
                <w:b/>
                <w:bCs/>
                <w:sz w:val="18"/>
                <w:szCs w:val="18"/>
              </w:rPr>
              <w:t>Capitulo Tercero</w:t>
            </w:r>
            <w:r w:rsidRPr="008201D5">
              <w:rPr>
                <w:rFonts w:ascii="Aptos Narrow" w:eastAsia="Arial" w:hAnsi="Aptos Narrow" w:cs="Arial"/>
                <w:sz w:val="18"/>
                <w:szCs w:val="18"/>
              </w:rPr>
              <w:t xml:space="preserve"> Proyectos para Condominios de Vivienda </w:t>
            </w:r>
          </w:p>
        </w:tc>
        <w:tc>
          <w:tcPr>
            <w:tcW w:w="2421" w:type="dxa"/>
            <w:tcBorders>
              <w:top w:val="single" w:sz="8" w:space="0" w:color="auto"/>
              <w:left w:val="single" w:sz="8" w:space="0" w:color="auto"/>
              <w:bottom w:val="single" w:sz="8" w:space="0" w:color="auto"/>
              <w:right w:val="single" w:sz="8" w:space="0" w:color="auto"/>
            </w:tcBorders>
            <w:vAlign w:val="center"/>
          </w:tcPr>
          <w:p w14:paraId="47A80421" w14:textId="586C858A"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5.081</w:t>
            </w:r>
          </w:p>
        </w:tc>
        <w:tc>
          <w:tcPr>
            <w:tcW w:w="1661" w:type="dxa"/>
            <w:tcBorders>
              <w:top w:val="single" w:sz="8" w:space="0" w:color="auto"/>
              <w:left w:val="single" w:sz="8" w:space="0" w:color="auto"/>
              <w:bottom w:val="single" w:sz="8" w:space="0" w:color="auto"/>
              <w:right w:val="single" w:sz="8" w:space="0" w:color="auto"/>
            </w:tcBorders>
            <w:vAlign w:val="center"/>
          </w:tcPr>
          <w:p w14:paraId="728CFE21" w14:textId="564BE76F"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770.884,62</w:t>
            </w:r>
          </w:p>
        </w:tc>
      </w:tr>
      <w:tr w:rsidR="3162EB30" w:rsidRPr="008201D5" w14:paraId="2D9EDC84" w14:textId="77777777" w:rsidTr="009544BC">
        <w:trPr>
          <w:trHeight w:val="300"/>
        </w:trPr>
        <w:tc>
          <w:tcPr>
            <w:tcW w:w="4485" w:type="dxa"/>
            <w:tcBorders>
              <w:top w:val="single" w:sz="8" w:space="0" w:color="auto"/>
              <w:left w:val="single" w:sz="8" w:space="0" w:color="auto"/>
              <w:bottom w:val="single" w:sz="8" w:space="0" w:color="auto"/>
              <w:right w:val="single" w:sz="8" w:space="0" w:color="auto"/>
            </w:tcBorders>
          </w:tcPr>
          <w:p w14:paraId="3C4EC4E1" w14:textId="62F0DB0D" w:rsidR="3162EB30" w:rsidRPr="008201D5" w:rsidRDefault="3162EB30" w:rsidP="3162EB30">
            <w:pPr>
              <w:spacing w:after="0"/>
              <w:rPr>
                <w:rFonts w:ascii="Aptos Narrow" w:hAnsi="Aptos Narrow"/>
              </w:rPr>
            </w:pPr>
            <w:r w:rsidRPr="008201D5">
              <w:rPr>
                <w:rFonts w:ascii="Aptos Narrow" w:eastAsia="Arial" w:hAnsi="Aptos Narrow" w:cs="Arial"/>
                <w:sz w:val="18"/>
                <w:szCs w:val="18"/>
              </w:rPr>
              <w:t xml:space="preserve">Proyectos de Eficiencia Energética, Título II, D.S.255 </w:t>
            </w:r>
          </w:p>
        </w:tc>
        <w:tc>
          <w:tcPr>
            <w:tcW w:w="2421" w:type="dxa"/>
            <w:tcBorders>
              <w:top w:val="single" w:sz="8" w:space="0" w:color="auto"/>
              <w:left w:val="single" w:sz="8" w:space="0" w:color="auto"/>
              <w:bottom w:val="single" w:sz="8" w:space="0" w:color="auto"/>
              <w:right w:val="single" w:sz="8" w:space="0" w:color="auto"/>
            </w:tcBorders>
            <w:vAlign w:val="center"/>
          </w:tcPr>
          <w:p w14:paraId="4B782374" w14:textId="38FA612B"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2.113</w:t>
            </w:r>
          </w:p>
        </w:tc>
        <w:tc>
          <w:tcPr>
            <w:tcW w:w="1661" w:type="dxa"/>
            <w:tcBorders>
              <w:top w:val="single" w:sz="8" w:space="0" w:color="auto"/>
              <w:left w:val="single" w:sz="8" w:space="0" w:color="auto"/>
              <w:bottom w:val="single" w:sz="8" w:space="0" w:color="auto"/>
              <w:right w:val="single" w:sz="8" w:space="0" w:color="auto"/>
            </w:tcBorders>
            <w:vAlign w:val="center"/>
          </w:tcPr>
          <w:p w14:paraId="169DD1C4" w14:textId="647E0208" w:rsidR="3162EB30" w:rsidRPr="008201D5" w:rsidRDefault="3162EB30" w:rsidP="009544BC">
            <w:pPr>
              <w:spacing w:after="0"/>
              <w:jc w:val="center"/>
              <w:rPr>
                <w:rFonts w:ascii="Aptos Narrow" w:hAnsi="Aptos Narrow"/>
              </w:rPr>
            </w:pPr>
            <w:r w:rsidRPr="008201D5">
              <w:rPr>
                <w:rFonts w:ascii="Aptos Narrow" w:eastAsia="Arial" w:hAnsi="Aptos Narrow" w:cs="Arial"/>
                <w:sz w:val="18"/>
                <w:szCs w:val="18"/>
              </w:rPr>
              <w:t>151.067,50</w:t>
            </w:r>
          </w:p>
        </w:tc>
      </w:tr>
    </w:tbl>
    <w:p w14:paraId="17ADD3D9" w14:textId="233A9D08" w:rsidR="3162EB30" w:rsidRPr="008201D5" w:rsidRDefault="3162EB30" w:rsidP="3162EB30">
      <w:pPr>
        <w:rPr>
          <w:rFonts w:ascii="Aptos Narrow" w:hAnsi="Aptos Narrow" w:cs="Arial"/>
          <w:sz w:val="20"/>
          <w:szCs w:val="20"/>
        </w:rPr>
      </w:pPr>
    </w:p>
    <w:p w14:paraId="0A63D040" w14:textId="485FB164" w:rsidR="00793085" w:rsidRPr="008201D5" w:rsidRDefault="00852EB1" w:rsidP="00433F84">
      <w:pPr>
        <w:jc w:val="both"/>
        <w:rPr>
          <w:rFonts w:ascii="Aptos Narrow" w:hAnsi="Aptos Narrow" w:cs="Arial"/>
          <w:sz w:val="20"/>
          <w:szCs w:val="20"/>
        </w:rPr>
      </w:pPr>
      <w:r w:rsidRPr="008201D5">
        <w:rPr>
          <w:rFonts w:ascii="Aptos Narrow" w:hAnsi="Aptos Narrow" w:cs="Arial"/>
          <w:sz w:val="20"/>
          <w:szCs w:val="20"/>
        </w:rPr>
        <w:t xml:space="preserve">Respecto del </w:t>
      </w:r>
      <w:r w:rsidR="00793085" w:rsidRPr="008201D5">
        <w:rPr>
          <w:rFonts w:ascii="Aptos Narrow" w:hAnsi="Aptos Narrow" w:cs="Arial"/>
          <w:sz w:val="20"/>
          <w:szCs w:val="20"/>
        </w:rPr>
        <w:t>Plan Sin Asbesto</w:t>
      </w:r>
      <w:r w:rsidRPr="008201D5">
        <w:rPr>
          <w:rFonts w:ascii="Aptos Narrow" w:hAnsi="Aptos Narrow" w:cs="Arial"/>
          <w:sz w:val="20"/>
          <w:szCs w:val="20"/>
        </w:rPr>
        <w:t xml:space="preserve"> existen actualmente</w:t>
      </w:r>
      <w:r w:rsidR="00793085" w:rsidRPr="008201D5">
        <w:rPr>
          <w:rFonts w:ascii="Aptos Narrow" w:hAnsi="Aptos Narrow" w:cs="Arial"/>
          <w:sz w:val="20"/>
          <w:szCs w:val="20"/>
        </w:rPr>
        <w:t xml:space="preserve"> 118 </w:t>
      </w:r>
      <w:r w:rsidRPr="008201D5">
        <w:rPr>
          <w:rFonts w:ascii="Aptos Narrow" w:hAnsi="Aptos Narrow" w:cs="Arial"/>
          <w:sz w:val="20"/>
          <w:szCs w:val="20"/>
        </w:rPr>
        <w:t>b</w:t>
      </w:r>
      <w:r w:rsidR="00793085" w:rsidRPr="008201D5">
        <w:rPr>
          <w:rFonts w:ascii="Aptos Narrow" w:hAnsi="Aptos Narrow" w:cs="Arial"/>
          <w:sz w:val="20"/>
          <w:szCs w:val="20"/>
        </w:rPr>
        <w:t>loques ejecutados</w:t>
      </w:r>
      <w:r w:rsidRPr="008201D5">
        <w:rPr>
          <w:rFonts w:ascii="Aptos Narrow" w:hAnsi="Aptos Narrow" w:cs="Arial"/>
          <w:sz w:val="20"/>
          <w:szCs w:val="20"/>
        </w:rPr>
        <w:t xml:space="preserve"> en </w:t>
      </w:r>
      <w:r w:rsidR="00793085" w:rsidRPr="008201D5">
        <w:rPr>
          <w:rFonts w:ascii="Aptos Narrow" w:hAnsi="Aptos Narrow" w:cs="Arial"/>
          <w:sz w:val="20"/>
          <w:szCs w:val="20"/>
        </w:rPr>
        <w:t>Cerro Navia, La Pintana y La Granja</w:t>
      </w:r>
      <w:r w:rsidRPr="008201D5">
        <w:rPr>
          <w:rFonts w:ascii="Aptos Narrow" w:hAnsi="Aptos Narrow" w:cs="Arial"/>
          <w:sz w:val="20"/>
          <w:szCs w:val="20"/>
        </w:rPr>
        <w:t xml:space="preserve"> y hay</w:t>
      </w:r>
      <w:r w:rsidR="00793085" w:rsidRPr="008201D5">
        <w:rPr>
          <w:rFonts w:ascii="Aptos Narrow" w:hAnsi="Aptos Narrow" w:cs="Arial"/>
          <w:sz w:val="20"/>
          <w:szCs w:val="20"/>
        </w:rPr>
        <w:t xml:space="preserve"> 16 </w:t>
      </w:r>
      <w:r w:rsidRPr="008201D5">
        <w:rPr>
          <w:rFonts w:ascii="Aptos Narrow" w:hAnsi="Aptos Narrow" w:cs="Arial"/>
          <w:sz w:val="20"/>
          <w:szCs w:val="20"/>
        </w:rPr>
        <w:t>b</w:t>
      </w:r>
      <w:r w:rsidR="00793085" w:rsidRPr="008201D5">
        <w:rPr>
          <w:rFonts w:ascii="Aptos Narrow" w:hAnsi="Aptos Narrow" w:cs="Arial"/>
          <w:sz w:val="20"/>
          <w:szCs w:val="20"/>
        </w:rPr>
        <w:t>loques a la espera de licitación</w:t>
      </w:r>
      <w:r w:rsidRPr="008201D5">
        <w:rPr>
          <w:rFonts w:ascii="Aptos Narrow" w:hAnsi="Aptos Narrow" w:cs="Arial"/>
          <w:sz w:val="20"/>
          <w:szCs w:val="20"/>
        </w:rPr>
        <w:t xml:space="preserve"> para este 2025, en </w:t>
      </w:r>
      <w:r w:rsidR="00793085" w:rsidRPr="008201D5">
        <w:rPr>
          <w:rFonts w:ascii="Aptos Narrow" w:hAnsi="Aptos Narrow" w:cs="Arial"/>
          <w:sz w:val="20"/>
          <w:szCs w:val="20"/>
        </w:rPr>
        <w:t>La Florida, Lo Prado, Macul, Melipilla y PAC</w:t>
      </w:r>
      <w:r w:rsidRPr="008201D5">
        <w:rPr>
          <w:rFonts w:ascii="Aptos Narrow" w:hAnsi="Aptos Narrow" w:cs="Arial"/>
          <w:sz w:val="20"/>
          <w:szCs w:val="20"/>
        </w:rPr>
        <w:t>.</w:t>
      </w:r>
      <w:r w:rsidR="00E54FF0" w:rsidRPr="008201D5">
        <w:rPr>
          <w:rFonts w:ascii="Aptos Narrow" w:hAnsi="Aptos Narrow" w:cs="Arial"/>
          <w:sz w:val="20"/>
          <w:szCs w:val="20"/>
        </w:rPr>
        <w:t xml:space="preserve"> Se asignaron</w:t>
      </w:r>
      <w:r w:rsidR="00E82397" w:rsidRPr="008201D5">
        <w:rPr>
          <w:rFonts w:ascii="Aptos Narrow" w:hAnsi="Aptos Narrow" w:cs="Arial"/>
          <w:sz w:val="20"/>
          <w:szCs w:val="20"/>
        </w:rPr>
        <w:t xml:space="preserve"> </w:t>
      </w:r>
      <w:r w:rsidR="00E54FF0" w:rsidRPr="008201D5">
        <w:rPr>
          <w:rFonts w:ascii="Aptos Narrow" w:hAnsi="Aptos Narrow" w:cs="Arial"/>
          <w:sz w:val="20"/>
          <w:szCs w:val="20"/>
        </w:rPr>
        <w:t>directamente recursos para retiro del asbesto cemento de 245 viviendas unifamiliares, sumando un total de 90.125,24 UF</w:t>
      </w:r>
      <w:r w:rsidR="00E82397" w:rsidRPr="008201D5">
        <w:rPr>
          <w:rFonts w:ascii="Aptos Narrow" w:hAnsi="Aptos Narrow" w:cs="Arial"/>
          <w:sz w:val="20"/>
          <w:szCs w:val="20"/>
        </w:rPr>
        <w:t>.</w:t>
      </w:r>
    </w:p>
    <w:p w14:paraId="71AF63FA" w14:textId="524907F8" w:rsidR="00E82397" w:rsidRDefault="001D1490" w:rsidP="00433F84">
      <w:pPr>
        <w:jc w:val="both"/>
        <w:rPr>
          <w:rFonts w:ascii="Aptos Narrow" w:hAnsi="Aptos Narrow" w:cs="Arial"/>
          <w:sz w:val="20"/>
          <w:szCs w:val="20"/>
        </w:rPr>
      </w:pPr>
      <w:r>
        <w:rPr>
          <w:rFonts w:ascii="Aptos Narrow" w:hAnsi="Aptos Narrow" w:cs="Arial"/>
          <w:sz w:val="20"/>
          <w:szCs w:val="20"/>
        </w:rPr>
        <w:t>Cabe destacar que h</w:t>
      </w:r>
      <w:r w:rsidR="00E54FF0" w:rsidRPr="008201D5">
        <w:rPr>
          <w:rFonts w:ascii="Aptos Narrow" w:hAnsi="Aptos Narrow" w:cs="Arial"/>
          <w:sz w:val="20"/>
          <w:szCs w:val="20"/>
        </w:rPr>
        <w:t>ubo 26 copropiedades y 1.268 beneficiarios que solicitaron incremento de asbesto cemento para regularizar temas normativos relacionados a las cubiertas. En total se asignaron 23.148 UF para el retiro de este material en dichas copropiedades.</w:t>
      </w:r>
    </w:p>
    <w:p w14:paraId="2645B767" w14:textId="6B12EC79" w:rsidR="001D1490" w:rsidRDefault="001D1490" w:rsidP="001D1490">
      <w:pPr>
        <w:spacing w:after="0"/>
        <w:jc w:val="both"/>
        <w:rPr>
          <w:rFonts w:ascii="Aptos Narrow" w:eastAsiaTheme="minorEastAsia" w:hAnsi="Aptos Narrow"/>
          <w:sz w:val="20"/>
          <w:szCs w:val="20"/>
        </w:rPr>
      </w:pPr>
      <w:r w:rsidRPr="008201D5">
        <w:rPr>
          <w:rFonts w:ascii="Aptos Narrow" w:eastAsiaTheme="minorEastAsia" w:hAnsi="Aptos Narrow"/>
          <w:sz w:val="20"/>
          <w:szCs w:val="20"/>
        </w:rPr>
        <w:t xml:space="preserve">En cuanto a </w:t>
      </w:r>
      <w:r w:rsidRPr="001D1490">
        <w:rPr>
          <w:rFonts w:ascii="Aptos Narrow" w:eastAsiaTheme="minorEastAsia" w:hAnsi="Aptos Narrow"/>
          <w:b/>
          <w:bCs/>
          <w:sz w:val="20"/>
          <w:szCs w:val="20"/>
        </w:rPr>
        <w:t>los Centros Comunitarios de Cuidado</w:t>
      </w:r>
      <w:r w:rsidR="005E02AA">
        <w:rPr>
          <w:rFonts w:ascii="Aptos Narrow" w:eastAsiaTheme="minorEastAsia" w:hAnsi="Aptos Narrow"/>
          <w:b/>
          <w:bCs/>
          <w:sz w:val="20"/>
          <w:szCs w:val="20"/>
        </w:rPr>
        <w:t xml:space="preserve"> (CCC)</w:t>
      </w:r>
      <w:r w:rsidRPr="008201D5">
        <w:rPr>
          <w:rFonts w:ascii="Aptos Narrow" w:eastAsiaTheme="minorEastAsia" w:hAnsi="Aptos Narrow"/>
          <w:sz w:val="20"/>
          <w:szCs w:val="20"/>
        </w:rPr>
        <w:t>, en el año 2024, a través de la Res</w:t>
      </w:r>
      <w:r w:rsidR="00642E55">
        <w:rPr>
          <w:rFonts w:ascii="Aptos Narrow" w:eastAsiaTheme="minorEastAsia" w:hAnsi="Aptos Narrow"/>
          <w:sz w:val="20"/>
          <w:szCs w:val="20"/>
        </w:rPr>
        <w:t>olución</w:t>
      </w:r>
      <w:r w:rsidRPr="008201D5">
        <w:rPr>
          <w:rFonts w:ascii="Aptos Narrow" w:eastAsiaTheme="minorEastAsia" w:hAnsi="Aptos Narrow"/>
          <w:sz w:val="20"/>
          <w:szCs w:val="20"/>
        </w:rPr>
        <w:t xml:space="preserve"> Ex</w:t>
      </w:r>
      <w:r w:rsidR="00642E55">
        <w:rPr>
          <w:rFonts w:ascii="Aptos Narrow" w:eastAsiaTheme="minorEastAsia" w:hAnsi="Aptos Narrow"/>
          <w:sz w:val="20"/>
          <w:szCs w:val="20"/>
        </w:rPr>
        <w:t>enta</w:t>
      </w:r>
      <w:r w:rsidRPr="008201D5">
        <w:rPr>
          <w:rFonts w:ascii="Aptos Narrow" w:eastAsiaTheme="minorEastAsia" w:hAnsi="Aptos Narrow"/>
          <w:sz w:val="20"/>
          <w:szCs w:val="20"/>
        </w:rPr>
        <w:t xml:space="preserve"> 46 (V. </w:t>
      </w:r>
      <w:r w:rsidR="00642E55">
        <w:rPr>
          <w:rFonts w:ascii="Aptos Narrow" w:eastAsiaTheme="minorEastAsia" w:hAnsi="Aptos Narrow"/>
          <w:sz w:val="20"/>
          <w:szCs w:val="20"/>
        </w:rPr>
        <w:t>y</w:t>
      </w:r>
      <w:r w:rsidRPr="008201D5">
        <w:rPr>
          <w:rFonts w:ascii="Aptos Narrow" w:eastAsiaTheme="minorEastAsia" w:hAnsi="Aptos Narrow"/>
          <w:sz w:val="20"/>
          <w:szCs w:val="20"/>
        </w:rPr>
        <w:t xml:space="preserve"> U.), se asignaron subsidios para </w:t>
      </w:r>
      <w:r w:rsidR="00642E55">
        <w:rPr>
          <w:rFonts w:ascii="Aptos Narrow" w:eastAsiaTheme="minorEastAsia" w:hAnsi="Aptos Narrow"/>
          <w:sz w:val="20"/>
          <w:szCs w:val="20"/>
        </w:rPr>
        <w:t>construcción de 2 CCC</w:t>
      </w:r>
      <w:r w:rsidRPr="008201D5">
        <w:rPr>
          <w:rFonts w:ascii="Aptos Narrow" w:eastAsiaTheme="minorEastAsia" w:hAnsi="Aptos Narrow"/>
          <w:sz w:val="20"/>
          <w:szCs w:val="20"/>
        </w:rPr>
        <w:t>, los cuales estarán emplazados en las comunas de Renca y Peñalolén, sumando un total de 11.600 UF.</w:t>
      </w:r>
      <w:r w:rsidR="005E02AA">
        <w:rPr>
          <w:rFonts w:ascii="Aptos Narrow" w:eastAsiaTheme="minorEastAsia" w:hAnsi="Aptos Narrow"/>
          <w:sz w:val="20"/>
          <w:szCs w:val="20"/>
        </w:rPr>
        <w:t xml:space="preserve"> El acumulado de los C</w:t>
      </w:r>
      <w:r w:rsidR="006F0FE8">
        <w:rPr>
          <w:rFonts w:ascii="Aptos Narrow" w:eastAsiaTheme="minorEastAsia" w:hAnsi="Aptos Narrow"/>
          <w:sz w:val="20"/>
          <w:szCs w:val="20"/>
        </w:rPr>
        <w:t xml:space="preserve">CC Urbanos </w:t>
      </w:r>
      <w:r w:rsidR="005E02AA">
        <w:rPr>
          <w:rFonts w:ascii="Aptos Narrow" w:eastAsiaTheme="minorEastAsia" w:hAnsi="Aptos Narrow"/>
          <w:sz w:val="20"/>
          <w:szCs w:val="20"/>
        </w:rPr>
        <w:t>es el siguiente:</w:t>
      </w:r>
    </w:p>
    <w:p w14:paraId="76702760" w14:textId="77777777" w:rsidR="005E02AA" w:rsidRDefault="005E02AA" w:rsidP="001D1490">
      <w:pPr>
        <w:spacing w:after="0"/>
        <w:jc w:val="both"/>
        <w:rPr>
          <w:rFonts w:ascii="Aptos Narrow" w:eastAsiaTheme="minorEastAsia" w:hAnsi="Aptos Narrow"/>
          <w:sz w:val="20"/>
          <w:szCs w:val="20"/>
        </w:rPr>
      </w:pPr>
    </w:p>
    <w:p w14:paraId="02434CCF" w14:textId="224C4B7D"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El CCC de Cerro Navia fue terminado el 26</w:t>
      </w:r>
      <w:r w:rsidR="006F0FE8">
        <w:rPr>
          <w:rFonts w:ascii="Aptos Narrow" w:eastAsiaTheme="minorEastAsia" w:hAnsi="Aptos Narrow"/>
          <w:sz w:val="20"/>
          <w:szCs w:val="20"/>
        </w:rPr>
        <w:t>-</w:t>
      </w:r>
      <w:r w:rsidRPr="005E02AA">
        <w:rPr>
          <w:rFonts w:ascii="Aptos Narrow" w:eastAsiaTheme="minorEastAsia" w:hAnsi="Aptos Narrow"/>
          <w:sz w:val="20"/>
          <w:szCs w:val="20"/>
        </w:rPr>
        <w:t>06</w:t>
      </w:r>
      <w:r w:rsidR="006F0FE8">
        <w:rPr>
          <w:rFonts w:ascii="Aptos Narrow" w:eastAsiaTheme="minorEastAsia" w:hAnsi="Aptos Narrow"/>
          <w:sz w:val="20"/>
          <w:szCs w:val="20"/>
        </w:rPr>
        <w:t>-</w:t>
      </w:r>
      <w:r w:rsidRPr="005E02AA">
        <w:rPr>
          <w:rFonts w:ascii="Aptos Narrow" w:eastAsiaTheme="minorEastAsia" w:hAnsi="Aptos Narrow"/>
          <w:sz w:val="20"/>
          <w:szCs w:val="20"/>
        </w:rPr>
        <w:t>2024. El nombre de la Organización beneficiaria es Unión Comunal Adulto Mayor Flor de la Vida para Todos y Todas. Dirección: Janequeo 6720</w:t>
      </w:r>
    </w:p>
    <w:p w14:paraId="6AE6446A" w14:textId="1BA7A10B"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 xml:space="preserve">El CCC de Melipilla lleva un </w:t>
      </w:r>
      <w:r w:rsidR="006F0FE8">
        <w:rPr>
          <w:rFonts w:ascii="Aptos Narrow" w:eastAsiaTheme="minorEastAsia" w:hAnsi="Aptos Narrow"/>
          <w:sz w:val="20"/>
          <w:szCs w:val="20"/>
        </w:rPr>
        <w:t>40</w:t>
      </w:r>
      <w:r w:rsidRPr="005E02AA">
        <w:rPr>
          <w:rFonts w:ascii="Aptos Narrow" w:eastAsiaTheme="minorEastAsia" w:hAnsi="Aptos Narrow"/>
          <w:sz w:val="20"/>
          <w:szCs w:val="20"/>
        </w:rPr>
        <w:t>% de avance y tiene proyección de término para el 30</w:t>
      </w:r>
      <w:r w:rsidR="006F0FE8">
        <w:rPr>
          <w:rFonts w:ascii="Aptos Narrow" w:eastAsiaTheme="minorEastAsia" w:hAnsi="Aptos Narrow"/>
          <w:sz w:val="20"/>
          <w:szCs w:val="20"/>
        </w:rPr>
        <w:t>-</w:t>
      </w:r>
      <w:r w:rsidRPr="005E02AA">
        <w:rPr>
          <w:rFonts w:ascii="Aptos Narrow" w:eastAsiaTheme="minorEastAsia" w:hAnsi="Aptos Narrow"/>
          <w:sz w:val="20"/>
          <w:szCs w:val="20"/>
        </w:rPr>
        <w:t>12</w:t>
      </w:r>
      <w:r w:rsidR="006F0FE8">
        <w:rPr>
          <w:rFonts w:ascii="Aptos Narrow" w:eastAsiaTheme="minorEastAsia" w:hAnsi="Aptos Narrow"/>
          <w:sz w:val="20"/>
          <w:szCs w:val="20"/>
        </w:rPr>
        <w:t>-</w:t>
      </w:r>
      <w:r w:rsidRPr="005E02AA">
        <w:rPr>
          <w:rFonts w:ascii="Aptos Narrow" w:eastAsiaTheme="minorEastAsia" w:hAnsi="Aptos Narrow"/>
          <w:sz w:val="20"/>
          <w:szCs w:val="20"/>
        </w:rPr>
        <w:t>2025. El nombre de la Organización beneficiaria es Consejo Vecinal de Desarrollo Llano II Melipilla. Dirección: Pardo 1640-El Llano</w:t>
      </w:r>
    </w:p>
    <w:p w14:paraId="1EDB7E97" w14:textId="591DBCE2"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lastRenderedPageBreak/>
        <w:t xml:space="preserve">El CCC de San Joaquín lleva un </w:t>
      </w:r>
      <w:r w:rsidR="006F0FE8">
        <w:rPr>
          <w:rFonts w:ascii="Aptos Narrow" w:eastAsiaTheme="minorEastAsia" w:hAnsi="Aptos Narrow"/>
          <w:sz w:val="20"/>
          <w:szCs w:val="20"/>
        </w:rPr>
        <w:t>30</w:t>
      </w:r>
      <w:r w:rsidRPr="005E02AA">
        <w:rPr>
          <w:rFonts w:ascii="Aptos Narrow" w:eastAsiaTheme="minorEastAsia" w:hAnsi="Aptos Narrow"/>
          <w:sz w:val="20"/>
          <w:szCs w:val="20"/>
        </w:rPr>
        <w:t xml:space="preserve">% de avance y tiene proyección de término para el </w:t>
      </w:r>
      <w:r w:rsidR="006F0FE8">
        <w:rPr>
          <w:rFonts w:ascii="Aptos Narrow" w:eastAsiaTheme="minorEastAsia" w:hAnsi="Aptos Narrow"/>
          <w:sz w:val="20"/>
          <w:szCs w:val="20"/>
        </w:rPr>
        <w:t>24-</w:t>
      </w:r>
      <w:r w:rsidRPr="005E02AA">
        <w:rPr>
          <w:rFonts w:ascii="Aptos Narrow" w:eastAsiaTheme="minorEastAsia" w:hAnsi="Aptos Narrow"/>
          <w:sz w:val="20"/>
          <w:szCs w:val="20"/>
        </w:rPr>
        <w:t>12</w:t>
      </w:r>
      <w:r w:rsidR="006F0FE8">
        <w:rPr>
          <w:rFonts w:ascii="Aptos Narrow" w:eastAsiaTheme="minorEastAsia" w:hAnsi="Aptos Narrow"/>
          <w:sz w:val="20"/>
          <w:szCs w:val="20"/>
        </w:rPr>
        <w:t>-</w:t>
      </w:r>
      <w:r w:rsidRPr="005E02AA">
        <w:rPr>
          <w:rFonts w:ascii="Aptos Narrow" w:eastAsiaTheme="minorEastAsia" w:hAnsi="Aptos Narrow"/>
          <w:sz w:val="20"/>
          <w:szCs w:val="20"/>
        </w:rPr>
        <w:t xml:space="preserve">2025. El nombre de la Organización beneficiaria es Centro de Desarrollo y Protección de la Niñez y Juventud La Legua. Dirección:  Padre Mariano Puga (Ex Jorge C.) </w:t>
      </w:r>
      <w:proofErr w:type="spellStart"/>
      <w:r w:rsidRPr="005E02AA">
        <w:rPr>
          <w:rFonts w:ascii="Aptos Narrow" w:eastAsiaTheme="minorEastAsia" w:hAnsi="Aptos Narrow"/>
          <w:sz w:val="20"/>
          <w:szCs w:val="20"/>
        </w:rPr>
        <w:t>N°</w:t>
      </w:r>
      <w:proofErr w:type="spellEnd"/>
      <w:r w:rsidRPr="005E02AA">
        <w:rPr>
          <w:rFonts w:ascii="Aptos Narrow" w:eastAsiaTheme="minorEastAsia" w:hAnsi="Aptos Narrow"/>
          <w:sz w:val="20"/>
          <w:szCs w:val="20"/>
        </w:rPr>
        <w:t xml:space="preserve"> 501- La </w:t>
      </w:r>
      <w:proofErr w:type="spellStart"/>
      <w:r w:rsidRPr="005E02AA">
        <w:rPr>
          <w:rFonts w:ascii="Aptos Narrow" w:eastAsiaTheme="minorEastAsia" w:hAnsi="Aptos Narrow"/>
          <w:sz w:val="20"/>
          <w:szCs w:val="20"/>
        </w:rPr>
        <w:t>Legüa</w:t>
      </w:r>
      <w:proofErr w:type="spellEnd"/>
    </w:p>
    <w:p w14:paraId="6594166F" w14:textId="48C2FF1F"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El CCC de San José de Maipo lleva un 9</w:t>
      </w:r>
      <w:r w:rsidR="006F0FE8">
        <w:rPr>
          <w:rFonts w:ascii="Aptos Narrow" w:eastAsiaTheme="minorEastAsia" w:hAnsi="Aptos Narrow"/>
          <w:sz w:val="20"/>
          <w:szCs w:val="20"/>
        </w:rPr>
        <w:t>7</w:t>
      </w:r>
      <w:r w:rsidRPr="005E02AA">
        <w:rPr>
          <w:rFonts w:ascii="Aptos Narrow" w:eastAsiaTheme="minorEastAsia" w:hAnsi="Aptos Narrow"/>
          <w:sz w:val="20"/>
          <w:szCs w:val="20"/>
        </w:rPr>
        <w:t xml:space="preserve">% de avance y tiene proyección de término para el </w:t>
      </w:r>
      <w:r w:rsidR="006F0FE8">
        <w:rPr>
          <w:rFonts w:ascii="Aptos Narrow" w:eastAsiaTheme="minorEastAsia" w:hAnsi="Aptos Narrow"/>
          <w:sz w:val="20"/>
          <w:szCs w:val="20"/>
        </w:rPr>
        <w:t>15-</w:t>
      </w:r>
      <w:r w:rsidRPr="005E02AA">
        <w:rPr>
          <w:rFonts w:ascii="Aptos Narrow" w:eastAsiaTheme="minorEastAsia" w:hAnsi="Aptos Narrow"/>
          <w:sz w:val="20"/>
          <w:szCs w:val="20"/>
        </w:rPr>
        <w:t>0</w:t>
      </w:r>
      <w:r w:rsidR="006F0FE8">
        <w:rPr>
          <w:rFonts w:ascii="Aptos Narrow" w:eastAsiaTheme="minorEastAsia" w:hAnsi="Aptos Narrow"/>
          <w:sz w:val="20"/>
          <w:szCs w:val="20"/>
        </w:rPr>
        <w:t>7-</w:t>
      </w:r>
      <w:r w:rsidRPr="005E02AA">
        <w:rPr>
          <w:rFonts w:ascii="Aptos Narrow" w:eastAsiaTheme="minorEastAsia" w:hAnsi="Aptos Narrow"/>
          <w:sz w:val="20"/>
          <w:szCs w:val="20"/>
        </w:rPr>
        <w:t>2025. El nombre de la Organización beneficiaria es JJVV 09 San José Centro. Dirección:  Cañada Sur N°46</w:t>
      </w:r>
    </w:p>
    <w:p w14:paraId="7D2D8746" w14:textId="57B6B0C3"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 xml:space="preserve">El CCC de Lo Espejo lleva un </w:t>
      </w:r>
      <w:r w:rsidR="006F0FE8">
        <w:rPr>
          <w:rFonts w:ascii="Aptos Narrow" w:eastAsiaTheme="minorEastAsia" w:hAnsi="Aptos Narrow"/>
          <w:sz w:val="20"/>
          <w:szCs w:val="20"/>
        </w:rPr>
        <w:t>30</w:t>
      </w:r>
      <w:r w:rsidRPr="005E02AA">
        <w:rPr>
          <w:rFonts w:ascii="Aptos Narrow" w:eastAsiaTheme="minorEastAsia" w:hAnsi="Aptos Narrow"/>
          <w:sz w:val="20"/>
          <w:szCs w:val="20"/>
        </w:rPr>
        <w:t>% de avance y tiene proyección de término para el 30</w:t>
      </w:r>
      <w:r w:rsidR="006F0FE8">
        <w:rPr>
          <w:rFonts w:ascii="Aptos Narrow" w:eastAsiaTheme="minorEastAsia" w:hAnsi="Aptos Narrow"/>
          <w:sz w:val="20"/>
          <w:szCs w:val="20"/>
        </w:rPr>
        <w:t>-</w:t>
      </w:r>
      <w:r w:rsidRPr="005E02AA">
        <w:rPr>
          <w:rFonts w:ascii="Aptos Narrow" w:eastAsiaTheme="minorEastAsia" w:hAnsi="Aptos Narrow"/>
          <w:sz w:val="20"/>
          <w:szCs w:val="20"/>
        </w:rPr>
        <w:t>12</w:t>
      </w:r>
      <w:r w:rsidR="006F0FE8">
        <w:rPr>
          <w:rFonts w:ascii="Aptos Narrow" w:eastAsiaTheme="minorEastAsia" w:hAnsi="Aptos Narrow"/>
          <w:sz w:val="20"/>
          <w:szCs w:val="20"/>
        </w:rPr>
        <w:t>-</w:t>
      </w:r>
      <w:r w:rsidRPr="005E02AA">
        <w:rPr>
          <w:rFonts w:ascii="Aptos Narrow" w:eastAsiaTheme="minorEastAsia" w:hAnsi="Aptos Narrow"/>
          <w:sz w:val="20"/>
          <w:szCs w:val="20"/>
        </w:rPr>
        <w:t>2025. El nombre de la Organización beneficiaria es Asociación de Discapacitados Nueva Luz. Dirección:  Venus 3001- Atilio Mendoza</w:t>
      </w:r>
    </w:p>
    <w:p w14:paraId="56AB784C" w14:textId="14347D5F" w:rsidR="005E02AA" w:rsidRPr="005E02AA" w:rsidRDefault="005E02AA" w:rsidP="714DA225">
      <w:pPr>
        <w:numPr>
          <w:ilvl w:val="0"/>
          <w:numId w:val="20"/>
        </w:numPr>
        <w:spacing w:after="0"/>
        <w:jc w:val="both"/>
        <w:rPr>
          <w:rFonts w:ascii="Aptos Narrow" w:eastAsiaTheme="minorEastAsia" w:hAnsi="Aptos Narrow"/>
          <w:sz w:val="20"/>
          <w:szCs w:val="20"/>
        </w:rPr>
      </w:pPr>
      <w:r w:rsidRPr="714DA225">
        <w:rPr>
          <w:rFonts w:ascii="Aptos Narrow" w:eastAsiaTheme="minorEastAsia" w:hAnsi="Aptos Narrow"/>
          <w:sz w:val="20"/>
          <w:szCs w:val="20"/>
        </w:rPr>
        <w:t xml:space="preserve">El CCC de Renca lleva un </w:t>
      </w:r>
      <w:r w:rsidR="006F0FE8" w:rsidRPr="714DA225">
        <w:rPr>
          <w:rFonts w:ascii="Aptos Narrow" w:eastAsiaTheme="minorEastAsia" w:hAnsi="Aptos Narrow"/>
          <w:sz w:val="20"/>
          <w:szCs w:val="20"/>
        </w:rPr>
        <w:t>12</w:t>
      </w:r>
      <w:r w:rsidRPr="714DA225">
        <w:rPr>
          <w:rFonts w:ascii="Aptos Narrow" w:eastAsiaTheme="minorEastAsia" w:hAnsi="Aptos Narrow"/>
          <w:sz w:val="20"/>
          <w:szCs w:val="20"/>
        </w:rPr>
        <w:t xml:space="preserve">% de avance y tiene proyección de término para el </w:t>
      </w:r>
      <w:r w:rsidR="006F0FE8" w:rsidRPr="714DA225">
        <w:rPr>
          <w:rFonts w:ascii="Aptos Narrow" w:eastAsiaTheme="minorEastAsia" w:hAnsi="Aptos Narrow"/>
          <w:sz w:val="20"/>
          <w:szCs w:val="20"/>
        </w:rPr>
        <w:t>31-</w:t>
      </w:r>
      <w:r w:rsidRPr="714DA225">
        <w:rPr>
          <w:rFonts w:ascii="Aptos Narrow" w:eastAsiaTheme="minorEastAsia" w:hAnsi="Aptos Narrow"/>
          <w:sz w:val="20"/>
          <w:szCs w:val="20"/>
        </w:rPr>
        <w:t>0</w:t>
      </w:r>
      <w:r w:rsidR="006F0FE8" w:rsidRPr="714DA225">
        <w:rPr>
          <w:rFonts w:ascii="Aptos Narrow" w:eastAsiaTheme="minorEastAsia" w:hAnsi="Aptos Narrow"/>
          <w:sz w:val="20"/>
          <w:szCs w:val="20"/>
        </w:rPr>
        <w:t>1-</w:t>
      </w:r>
      <w:r w:rsidRPr="714DA225">
        <w:rPr>
          <w:rFonts w:ascii="Aptos Narrow" w:eastAsiaTheme="minorEastAsia" w:hAnsi="Aptos Narrow"/>
          <w:sz w:val="20"/>
          <w:szCs w:val="20"/>
        </w:rPr>
        <w:t>202</w:t>
      </w:r>
      <w:r w:rsidR="006F0FE8" w:rsidRPr="714DA225">
        <w:rPr>
          <w:rFonts w:ascii="Aptos Narrow" w:eastAsiaTheme="minorEastAsia" w:hAnsi="Aptos Narrow"/>
          <w:sz w:val="20"/>
          <w:szCs w:val="20"/>
        </w:rPr>
        <w:t>6</w:t>
      </w:r>
      <w:r w:rsidRPr="714DA225">
        <w:rPr>
          <w:rFonts w:ascii="Aptos Narrow" w:eastAsiaTheme="minorEastAsia" w:hAnsi="Aptos Narrow"/>
          <w:sz w:val="20"/>
          <w:szCs w:val="20"/>
        </w:rPr>
        <w:t xml:space="preserve">. El nombre de la Organización beneficiaria es Organización Social Centro de Apoyo y Cuidados Miraflores: Dirección </w:t>
      </w:r>
      <w:bookmarkStart w:id="3" w:name="_Int_nFzL4ZmO"/>
      <w:proofErr w:type="gramStart"/>
      <w:r w:rsidRPr="714DA225">
        <w:rPr>
          <w:rFonts w:ascii="Aptos Narrow" w:eastAsiaTheme="minorEastAsia" w:hAnsi="Aptos Narrow"/>
          <w:sz w:val="20"/>
          <w:szCs w:val="20"/>
        </w:rPr>
        <w:t>Presidente</w:t>
      </w:r>
      <w:bookmarkEnd w:id="3"/>
      <w:proofErr w:type="gramEnd"/>
      <w:r w:rsidRPr="714DA225">
        <w:rPr>
          <w:rFonts w:ascii="Aptos Narrow" w:eastAsiaTheme="minorEastAsia" w:hAnsi="Aptos Narrow"/>
          <w:sz w:val="20"/>
          <w:szCs w:val="20"/>
        </w:rPr>
        <w:t xml:space="preserve"> Pinto </w:t>
      </w:r>
      <w:proofErr w:type="spellStart"/>
      <w:r w:rsidRPr="714DA225">
        <w:rPr>
          <w:rFonts w:ascii="Aptos Narrow" w:eastAsiaTheme="minorEastAsia" w:hAnsi="Aptos Narrow"/>
          <w:sz w:val="20"/>
          <w:szCs w:val="20"/>
        </w:rPr>
        <w:t>N°</w:t>
      </w:r>
      <w:proofErr w:type="spellEnd"/>
      <w:r w:rsidRPr="714DA225">
        <w:rPr>
          <w:rFonts w:ascii="Aptos Narrow" w:eastAsiaTheme="minorEastAsia" w:hAnsi="Aptos Narrow"/>
          <w:sz w:val="20"/>
          <w:szCs w:val="20"/>
        </w:rPr>
        <w:t xml:space="preserve"> 1543</w:t>
      </w:r>
    </w:p>
    <w:p w14:paraId="0B32DCCB" w14:textId="062A1DF0"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 xml:space="preserve">El CCC de Peñalolén </w:t>
      </w:r>
      <w:r w:rsidR="006F0FE8" w:rsidRPr="005E02AA">
        <w:rPr>
          <w:rFonts w:ascii="Aptos Narrow" w:eastAsiaTheme="minorEastAsia" w:hAnsi="Aptos Narrow"/>
          <w:sz w:val="20"/>
          <w:szCs w:val="20"/>
        </w:rPr>
        <w:t xml:space="preserve">lleva un </w:t>
      </w:r>
      <w:r w:rsidR="006F0FE8">
        <w:rPr>
          <w:rFonts w:ascii="Aptos Narrow" w:eastAsiaTheme="minorEastAsia" w:hAnsi="Aptos Narrow"/>
          <w:sz w:val="20"/>
          <w:szCs w:val="20"/>
        </w:rPr>
        <w:t>19</w:t>
      </w:r>
      <w:r w:rsidR="006F0FE8" w:rsidRPr="005E02AA">
        <w:rPr>
          <w:rFonts w:ascii="Aptos Narrow" w:eastAsiaTheme="minorEastAsia" w:hAnsi="Aptos Narrow"/>
          <w:sz w:val="20"/>
          <w:szCs w:val="20"/>
        </w:rPr>
        <w:t>% de avance</w:t>
      </w:r>
      <w:r w:rsidR="006F0FE8">
        <w:rPr>
          <w:rFonts w:ascii="Aptos Narrow" w:eastAsiaTheme="minorEastAsia" w:hAnsi="Aptos Narrow"/>
          <w:sz w:val="20"/>
          <w:szCs w:val="20"/>
        </w:rPr>
        <w:t xml:space="preserve"> </w:t>
      </w:r>
      <w:r w:rsidR="006F0FE8" w:rsidRPr="005E02AA">
        <w:rPr>
          <w:rFonts w:ascii="Aptos Narrow" w:eastAsiaTheme="minorEastAsia" w:hAnsi="Aptos Narrow"/>
          <w:sz w:val="20"/>
          <w:szCs w:val="20"/>
        </w:rPr>
        <w:t xml:space="preserve">y tiene proyección de término para el </w:t>
      </w:r>
      <w:r w:rsidR="006F0FE8">
        <w:rPr>
          <w:rFonts w:ascii="Aptos Narrow" w:eastAsiaTheme="minorEastAsia" w:hAnsi="Aptos Narrow"/>
          <w:sz w:val="20"/>
          <w:szCs w:val="20"/>
        </w:rPr>
        <w:t>05-</w:t>
      </w:r>
      <w:r w:rsidR="006F0FE8" w:rsidRPr="005E02AA">
        <w:rPr>
          <w:rFonts w:ascii="Aptos Narrow" w:eastAsiaTheme="minorEastAsia" w:hAnsi="Aptos Narrow"/>
          <w:sz w:val="20"/>
          <w:szCs w:val="20"/>
        </w:rPr>
        <w:t>0</w:t>
      </w:r>
      <w:r w:rsidR="006F0FE8">
        <w:rPr>
          <w:rFonts w:ascii="Aptos Narrow" w:eastAsiaTheme="minorEastAsia" w:hAnsi="Aptos Narrow"/>
          <w:sz w:val="20"/>
          <w:szCs w:val="20"/>
        </w:rPr>
        <w:t>1-</w:t>
      </w:r>
      <w:r w:rsidR="006F0FE8" w:rsidRPr="005E02AA">
        <w:rPr>
          <w:rFonts w:ascii="Aptos Narrow" w:eastAsiaTheme="minorEastAsia" w:hAnsi="Aptos Narrow"/>
          <w:sz w:val="20"/>
          <w:szCs w:val="20"/>
        </w:rPr>
        <w:t>202</w:t>
      </w:r>
      <w:r w:rsidR="006F0FE8">
        <w:rPr>
          <w:rFonts w:ascii="Aptos Narrow" w:eastAsiaTheme="minorEastAsia" w:hAnsi="Aptos Narrow"/>
          <w:sz w:val="20"/>
          <w:szCs w:val="20"/>
        </w:rPr>
        <w:t>6</w:t>
      </w:r>
      <w:r w:rsidRPr="005E02AA">
        <w:rPr>
          <w:rFonts w:ascii="Aptos Narrow" w:eastAsiaTheme="minorEastAsia" w:hAnsi="Aptos Narrow"/>
          <w:sz w:val="20"/>
          <w:szCs w:val="20"/>
        </w:rPr>
        <w:t xml:space="preserve">. El nombre de la Organización beneficiaria es </w:t>
      </w:r>
      <w:r w:rsidR="005F0AE3">
        <w:rPr>
          <w:rFonts w:ascii="Aptos Narrow" w:eastAsiaTheme="minorEastAsia" w:hAnsi="Aptos Narrow"/>
          <w:sz w:val="20"/>
          <w:szCs w:val="20"/>
        </w:rPr>
        <w:t>Centro de Desarrollo</w:t>
      </w:r>
      <w:r w:rsidRPr="005E02AA">
        <w:rPr>
          <w:rFonts w:ascii="Aptos Narrow" w:eastAsiaTheme="minorEastAsia" w:hAnsi="Aptos Narrow"/>
          <w:sz w:val="20"/>
          <w:szCs w:val="20"/>
        </w:rPr>
        <w:t xml:space="preserve"> </w:t>
      </w:r>
      <w:r w:rsidR="005F0AE3">
        <w:rPr>
          <w:rFonts w:ascii="Aptos Narrow" w:eastAsiaTheme="minorEastAsia" w:hAnsi="Aptos Narrow"/>
          <w:sz w:val="20"/>
          <w:szCs w:val="20"/>
        </w:rPr>
        <w:t>Te Ayudamos</w:t>
      </w:r>
      <w:r w:rsidRPr="005E02AA">
        <w:rPr>
          <w:rFonts w:ascii="Aptos Narrow" w:eastAsiaTheme="minorEastAsia" w:hAnsi="Aptos Narrow"/>
          <w:sz w:val="20"/>
          <w:szCs w:val="20"/>
        </w:rPr>
        <w:t xml:space="preserve">. Dirección: El Valle </w:t>
      </w:r>
      <w:proofErr w:type="spellStart"/>
      <w:r w:rsidRPr="005E02AA">
        <w:rPr>
          <w:rFonts w:ascii="Aptos Narrow" w:eastAsiaTheme="minorEastAsia" w:hAnsi="Aptos Narrow"/>
          <w:sz w:val="20"/>
          <w:szCs w:val="20"/>
        </w:rPr>
        <w:t>N°</w:t>
      </w:r>
      <w:proofErr w:type="spellEnd"/>
      <w:r w:rsidRPr="005E02AA">
        <w:rPr>
          <w:rFonts w:ascii="Aptos Narrow" w:eastAsiaTheme="minorEastAsia" w:hAnsi="Aptos Narrow"/>
          <w:sz w:val="20"/>
          <w:szCs w:val="20"/>
        </w:rPr>
        <w:t xml:space="preserve"> 6605</w:t>
      </w:r>
    </w:p>
    <w:p w14:paraId="394D21C7" w14:textId="32415263" w:rsidR="005E02AA" w:rsidRPr="005E02AA" w:rsidRDefault="005E02AA" w:rsidP="005E02AA">
      <w:pPr>
        <w:numPr>
          <w:ilvl w:val="0"/>
          <w:numId w:val="20"/>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 xml:space="preserve">El CCC de Pudahuel </w:t>
      </w:r>
      <w:r w:rsidR="006F0FE8" w:rsidRPr="005E02AA">
        <w:rPr>
          <w:rFonts w:ascii="Aptos Narrow" w:eastAsiaTheme="minorEastAsia" w:hAnsi="Aptos Narrow"/>
          <w:sz w:val="20"/>
          <w:szCs w:val="20"/>
        </w:rPr>
        <w:t xml:space="preserve">lleva un </w:t>
      </w:r>
      <w:r w:rsidR="006F0FE8">
        <w:rPr>
          <w:rFonts w:ascii="Aptos Narrow" w:eastAsiaTheme="minorEastAsia" w:hAnsi="Aptos Narrow"/>
          <w:sz w:val="20"/>
          <w:szCs w:val="20"/>
        </w:rPr>
        <w:t>2</w:t>
      </w:r>
      <w:r w:rsidR="006F0FE8" w:rsidRPr="005E02AA">
        <w:rPr>
          <w:rFonts w:ascii="Aptos Narrow" w:eastAsiaTheme="minorEastAsia" w:hAnsi="Aptos Narrow"/>
          <w:sz w:val="20"/>
          <w:szCs w:val="20"/>
        </w:rPr>
        <w:t>% de avance</w:t>
      </w:r>
      <w:r w:rsidR="006F0FE8">
        <w:rPr>
          <w:rFonts w:ascii="Aptos Narrow" w:eastAsiaTheme="minorEastAsia" w:hAnsi="Aptos Narrow"/>
          <w:sz w:val="20"/>
          <w:szCs w:val="20"/>
        </w:rPr>
        <w:t xml:space="preserve"> e inicio el 16 de junio de 2025</w:t>
      </w:r>
      <w:r w:rsidRPr="005E02AA">
        <w:rPr>
          <w:rFonts w:ascii="Aptos Narrow" w:eastAsiaTheme="minorEastAsia" w:hAnsi="Aptos Narrow"/>
          <w:sz w:val="20"/>
          <w:szCs w:val="20"/>
        </w:rPr>
        <w:t xml:space="preserve">. El nombre de la Organización beneficiaria es </w:t>
      </w:r>
      <w:r w:rsidR="005F0AE3">
        <w:rPr>
          <w:rFonts w:ascii="Aptos Narrow" w:eastAsiaTheme="minorEastAsia" w:hAnsi="Aptos Narrow"/>
          <w:sz w:val="20"/>
          <w:szCs w:val="20"/>
        </w:rPr>
        <w:t xml:space="preserve">Club de Adulto Mayor Jardines de </w:t>
      </w:r>
      <w:proofErr w:type="spellStart"/>
      <w:r w:rsidR="005F0AE3">
        <w:rPr>
          <w:rFonts w:ascii="Aptos Narrow" w:eastAsiaTheme="minorEastAsia" w:hAnsi="Aptos Narrow"/>
          <w:sz w:val="20"/>
          <w:szCs w:val="20"/>
        </w:rPr>
        <w:t>Manutara</w:t>
      </w:r>
      <w:proofErr w:type="spellEnd"/>
      <w:r w:rsidRPr="005E02AA">
        <w:rPr>
          <w:rFonts w:ascii="Aptos Narrow" w:eastAsiaTheme="minorEastAsia" w:hAnsi="Aptos Narrow"/>
          <w:sz w:val="20"/>
          <w:szCs w:val="20"/>
        </w:rPr>
        <w:t xml:space="preserve">. Dirección: Salar </w:t>
      </w:r>
      <w:proofErr w:type="spellStart"/>
      <w:r w:rsidRPr="005E02AA">
        <w:rPr>
          <w:rFonts w:ascii="Aptos Narrow" w:eastAsiaTheme="minorEastAsia" w:hAnsi="Aptos Narrow"/>
          <w:sz w:val="20"/>
          <w:szCs w:val="20"/>
        </w:rPr>
        <w:t>Surire</w:t>
      </w:r>
      <w:proofErr w:type="spellEnd"/>
      <w:r w:rsidRPr="005E02AA">
        <w:rPr>
          <w:rFonts w:ascii="Aptos Narrow" w:eastAsiaTheme="minorEastAsia" w:hAnsi="Aptos Narrow"/>
          <w:sz w:val="20"/>
          <w:szCs w:val="20"/>
        </w:rPr>
        <w:t xml:space="preserve"> </w:t>
      </w:r>
      <w:proofErr w:type="spellStart"/>
      <w:r w:rsidRPr="005E02AA">
        <w:rPr>
          <w:rFonts w:ascii="Aptos Narrow" w:eastAsiaTheme="minorEastAsia" w:hAnsi="Aptos Narrow"/>
          <w:sz w:val="20"/>
          <w:szCs w:val="20"/>
        </w:rPr>
        <w:t>N°</w:t>
      </w:r>
      <w:proofErr w:type="spellEnd"/>
      <w:r w:rsidRPr="005E02AA">
        <w:rPr>
          <w:rFonts w:ascii="Aptos Narrow" w:eastAsiaTheme="minorEastAsia" w:hAnsi="Aptos Narrow"/>
          <w:sz w:val="20"/>
          <w:szCs w:val="20"/>
        </w:rPr>
        <w:t xml:space="preserve"> 1238</w:t>
      </w:r>
    </w:p>
    <w:p w14:paraId="65DC860C" w14:textId="77777777" w:rsidR="005E02AA" w:rsidRDefault="005E02AA" w:rsidP="001D1490">
      <w:pPr>
        <w:spacing w:after="0"/>
        <w:jc w:val="both"/>
        <w:rPr>
          <w:rFonts w:ascii="Aptos Narrow" w:eastAsiaTheme="minorEastAsia" w:hAnsi="Aptos Narrow"/>
          <w:sz w:val="20"/>
          <w:szCs w:val="20"/>
        </w:rPr>
      </w:pPr>
    </w:p>
    <w:p w14:paraId="3BA4A9FC" w14:textId="15EAC38C" w:rsidR="00DE0560" w:rsidRDefault="00DE0560" w:rsidP="00DE0560">
      <w:pPr>
        <w:spacing w:after="0"/>
        <w:jc w:val="both"/>
        <w:rPr>
          <w:rFonts w:ascii="Aptos Narrow" w:eastAsiaTheme="minorEastAsia" w:hAnsi="Aptos Narrow"/>
          <w:sz w:val="20"/>
          <w:szCs w:val="20"/>
        </w:rPr>
      </w:pPr>
      <w:r>
        <w:rPr>
          <w:rFonts w:ascii="Aptos Narrow" w:eastAsiaTheme="minorEastAsia" w:hAnsi="Aptos Narrow"/>
          <w:sz w:val="20"/>
          <w:szCs w:val="20"/>
        </w:rPr>
        <w:t>El acumulado de los CCC Rurales es el siguiente:</w:t>
      </w:r>
    </w:p>
    <w:p w14:paraId="07E6C873" w14:textId="77777777" w:rsidR="00DE0560" w:rsidRDefault="00DE0560" w:rsidP="001D1490">
      <w:pPr>
        <w:spacing w:after="0"/>
        <w:jc w:val="both"/>
        <w:rPr>
          <w:rFonts w:ascii="Aptos Narrow" w:eastAsiaTheme="minorEastAsia" w:hAnsi="Aptos Narrow"/>
          <w:sz w:val="20"/>
          <w:szCs w:val="20"/>
        </w:rPr>
      </w:pPr>
    </w:p>
    <w:p w14:paraId="6365491B" w14:textId="236C0FD3" w:rsidR="00917CEC" w:rsidRDefault="00DE0560" w:rsidP="00C57130">
      <w:pPr>
        <w:numPr>
          <w:ilvl w:val="0"/>
          <w:numId w:val="22"/>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 xml:space="preserve">El CCC de Melipilla lleva un </w:t>
      </w:r>
      <w:r w:rsidRPr="00917CEC">
        <w:rPr>
          <w:rFonts w:ascii="Aptos Narrow" w:eastAsiaTheme="minorEastAsia" w:hAnsi="Aptos Narrow"/>
          <w:sz w:val="20"/>
          <w:szCs w:val="20"/>
        </w:rPr>
        <w:t>3</w:t>
      </w:r>
      <w:r w:rsidRPr="005E02AA">
        <w:rPr>
          <w:rFonts w:ascii="Aptos Narrow" w:eastAsiaTheme="minorEastAsia" w:hAnsi="Aptos Narrow"/>
          <w:sz w:val="20"/>
          <w:szCs w:val="20"/>
        </w:rPr>
        <w:t>% de avance</w:t>
      </w:r>
      <w:r w:rsidRPr="00917CEC">
        <w:rPr>
          <w:rFonts w:ascii="Aptos Narrow" w:eastAsiaTheme="minorEastAsia" w:hAnsi="Aptos Narrow"/>
          <w:sz w:val="20"/>
          <w:szCs w:val="20"/>
        </w:rPr>
        <w:t xml:space="preserve"> </w:t>
      </w:r>
      <w:r w:rsidRPr="005E02AA">
        <w:rPr>
          <w:rFonts w:ascii="Aptos Narrow" w:eastAsiaTheme="minorEastAsia" w:hAnsi="Aptos Narrow"/>
          <w:sz w:val="20"/>
          <w:szCs w:val="20"/>
        </w:rPr>
        <w:t xml:space="preserve">y tiene proyección de término para el </w:t>
      </w:r>
      <w:r w:rsidRPr="00917CEC">
        <w:rPr>
          <w:rFonts w:ascii="Aptos Narrow" w:eastAsiaTheme="minorEastAsia" w:hAnsi="Aptos Narrow"/>
          <w:sz w:val="20"/>
          <w:szCs w:val="20"/>
        </w:rPr>
        <w:t>2</w:t>
      </w:r>
      <w:r w:rsidRPr="005E02AA">
        <w:rPr>
          <w:rFonts w:ascii="Aptos Narrow" w:eastAsiaTheme="minorEastAsia" w:hAnsi="Aptos Narrow"/>
          <w:sz w:val="20"/>
          <w:szCs w:val="20"/>
        </w:rPr>
        <w:t>0</w:t>
      </w:r>
      <w:r w:rsidRPr="00917CEC">
        <w:rPr>
          <w:rFonts w:ascii="Aptos Narrow" w:eastAsiaTheme="minorEastAsia" w:hAnsi="Aptos Narrow"/>
          <w:sz w:val="20"/>
          <w:szCs w:val="20"/>
        </w:rPr>
        <w:t>-03-</w:t>
      </w:r>
      <w:r w:rsidRPr="005E02AA">
        <w:rPr>
          <w:rFonts w:ascii="Aptos Narrow" w:eastAsiaTheme="minorEastAsia" w:hAnsi="Aptos Narrow"/>
          <w:sz w:val="20"/>
          <w:szCs w:val="20"/>
        </w:rPr>
        <w:t>202</w:t>
      </w:r>
      <w:r w:rsidRPr="00917CEC">
        <w:rPr>
          <w:rFonts w:ascii="Aptos Narrow" w:eastAsiaTheme="minorEastAsia" w:hAnsi="Aptos Narrow"/>
          <w:sz w:val="20"/>
          <w:szCs w:val="20"/>
        </w:rPr>
        <w:t>6</w:t>
      </w:r>
      <w:r w:rsidRPr="005E02AA">
        <w:rPr>
          <w:rFonts w:ascii="Aptos Narrow" w:eastAsiaTheme="minorEastAsia" w:hAnsi="Aptos Narrow"/>
          <w:sz w:val="20"/>
          <w:szCs w:val="20"/>
        </w:rPr>
        <w:t xml:space="preserve">. Dirección: </w:t>
      </w:r>
      <w:r w:rsidR="00917CEC" w:rsidRPr="00917CEC">
        <w:rPr>
          <w:rFonts w:ascii="Aptos Narrow" w:eastAsiaTheme="minorEastAsia" w:hAnsi="Aptos Narrow"/>
          <w:sz w:val="20"/>
          <w:szCs w:val="20"/>
        </w:rPr>
        <w:t xml:space="preserve">Camino La Palma 732, </w:t>
      </w:r>
      <w:proofErr w:type="spellStart"/>
      <w:r w:rsidR="00917CEC" w:rsidRPr="00917CEC">
        <w:rPr>
          <w:rFonts w:ascii="Aptos Narrow" w:eastAsiaTheme="minorEastAsia" w:hAnsi="Aptos Narrow"/>
          <w:sz w:val="20"/>
          <w:szCs w:val="20"/>
        </w:rPr>
        <w:t>Pomaire</w:t>
      </w:r>
      <w:proofErr w:type="spellEnd"/>
      <w:r w:rsidR="00917CEC">
        <w:rPr>
          <w:rFonts w:ascii="Aptos Narrow" w:eastAsiaTheme="minorEastAsia" w:hAnsi="Aptos Narrow"/>
          <w:sz w:val="20"/>
          <w:szCs w:val="20"/>
        </w:rPr>
        <w:t>.</w:t>
      </w:r>
    </w:p>
    <w:p w14:paraId="7AFCECDC" w14:textId="4AD731A8" w:rsidR="00DE0560" w:rsidRPr="005E02AA" w:rsidRDefault="00DE0560" w:rsidP="714DA225">
      <w:pPr>
        <w:numPr>
          <w:ilvl w:val="0"/>
          <w:numId w:val="22"/>
        </w:numPr>
        <w:spacing w:after="0"/>
        <w:jc w:val="both"/>
        <w:rPr>
          <w:rFonts w:ascii="Aptos Narrow" w:eastAsiaTheme="minorEastAsia" w:hAnsi="Aptos Narrow"/>
          <w:sz w:val="20"/>
          <w:szCs w:val="20"/>
        </w:rPr>
      </w:pPr>
      <w:r w:rsidRPr="714DA225">
        <w:rPr>
          <w:rFonts w:ascii="Aptos Narrow" w:eastAsiaTheme="minorEastAsia" w:hAnsi="Aptos Narrow"/>
          <w:sz w:val="20"/>
          <w:szCs w:val="20"/>
        </w:rPr>
        <w:t xml:space="preserve">El CCC de </w:t>
      </w:r>
      <w:r w:rsidR="00917CEC" w:rsidRPr="714DA225">
        <w:rPr>
          <w:rFonts w:ascii="Aptos Narrow" w:eastAsiaTheme="minorEastAsia" w:hAnsi="Aptos Narrow"/>
          <w:sz w:val="20"/>
          <w:szCs w:val="20"/>
        </w:rPr>
        <w:t>Alhué</w:t>
      </w:r>
      <w:r w:rsidRPr="714DA225">
        <w:rPr>
          <w:rFonts w:ascii="Aptos Narrow" w:eastAsiaTheme="minorEastAsia" w:hAnsi="Aptos Narrow"/>
          <w:sz w:val="20"/>
          <w:szCs w:val="20"/>
        </w:rPr>
        <w:t xml:space="preserve"> lleva un </w:t>
      </w:r>
      <w:r w:rsidR="00917CEC" w:rsidRPr="714DA225">
        <w:rPr>
          <w:rFonts w:ascii="Aptos Narrow" w:eastAsiaTheme="minorEastAsia" w:hAnsi="Aptos Narrow"/>
          <w:sz w:val="20"/>
          <w:szCs w:val="20"/>
        </w:rPr>
        <w:t>2</w:t>
      </w:r>
      <w:r w:rsidRPr="714DA225">
        <w:rPr>
          <w:rFonts w:ascii="Aptos Narrow" w:eastAsiaTheme="minorEastAsia" w:hAnsi="Aptos Narrow"/>
          <w:sz w:val="20"/>
          <w:szCs w:val="20"/>
        </w:rPr>
        <w:t xml:space="preserve">% de avance y tiene proyección de término para el </w:t>
      </w:r>
      <w:r w:rsidR="00917CEC" w:rsidRPr="714DA225">
        <w:rPr>
          <w:rFonts w:ascii="Aptos Narrow" w:eastAsiaTheme="minorEastAsia" w:hAnsi="Aptos Narrow"/>
          <w:sz w:val="20"/>
          <w:szCs w:val="20"/>
        </w:rPr>
        <w:t>1</w:t>
      </w:r>
      <w:r w:rsidRPr="714DA225">
        <w:rPr>
          <w:rFonts w:ascii="Aptos Narrow" w:eastAsiaTheme="minorEastAsia" w:hAnsi="Aptos Narrow"/>
          <w:sz w:val="20"/>
          <w:szCs w:val="20"/>
        </w:rPr>
        <w:t>0-</w:t>
      </w:r>
      <w:r w:rsidR="00917CEC" w:rsidRPr="714DA225">
        <w:rPr>
          <w:rFonts w:ascii="Aptos Narrow" w:eastAsiaTheme="minorEastAsia" w:hAnsi="Aptos Narrow"/>
          <w:sz w:val="20"/>
          <w:szCs w:val="20"/>
        </w:rPr>
        <w:t>03</w:t>
      </w:r>
      <w:r w:rsidRPr="714DA225">
        <w:rPr>
          <w:rFonts w:ascii="Aptos Narrow" w:eastAsiaTheme="minorEastAsia" w:hAnsi="Aptos Narrow"/>
          <w:sz w:val="20"/>
          <w:szCs w:val="20"/>
        </w:rPr>
        <w:t>-202</w:t>
      </w:r>
      <w:r w:rsidR="00917CEC" w:rsidRPr="714DA225">
        <w:rPr>
          <w:rFonts w:ascii="Aptos Narrow" w:eastAsiaTheme="minorEastAsia" w:hAnsi="Aptos Narrow"/>
          <w:sz w:val="20"/>
          <w:szCs w:val="20"/>
        </w:rPr>
        <w:t>6</w:t>
      </w:r>
      <w:r w:rsidRPr="714DA225">
        <w:rPr>
          <w:rFonts w:ascii="Aptos Narrow" w:eastAsiaTheme="minorEastAsia" w:hAnsi="Aptos Narrow"/>
          <w:sz w:val="20"/>
          <w:szCs w:val="20"/>
        </w:rPr>
        <w:t xml:space="preserve">. Dirección: </w:t>
      </w:r>
      <w:r w:rsidR="00917CEC" w:rsidRPr="714DA225">
        <w:rPr>
          <w:rFonts w:ascii="Aptos Narrow" w:eastAsiaTheme="minorEastAsia" w:hAnsi="Aptos Narrow"/>
          <w:sz w:val="20"/>
          <w:szCs w:val="20"/>
        </w:rPr>
        <w:t xml:space="preserve">21 de </w:t>
      </w:r>
      <w:bookmarkStart w:id="4" w:name="_Int_xqgNkzZ6"/>
      <w:proofErr w:type="gramStart"/>
      <w:r w:rsidR="00917CEC" w:rsidRPr="714DA225">
        <w:rPr>
          <w:rFonts w:ascii="Aptos Narrow" w:eastAsiaTheme="minorEastAsia" w:hAnsi="Aptos Narrow"/>
          <w:sz w:val="20"/>
          <w:szCs w:val="20"/>
        </w:rPr>
        <w:t>Mayo</w:t>
      </w:r>
      <w:bookmarkEnd w:id="4"/>
      <w:proofErr w:type="gramEnd"/>
      <w:r w:rsidR="00917CEC" w:rsidRPr="714DA225">
        <w:rPr>
          <w:rFonts w:ascii="Aptos Narrow" w:eastAsiaTheme="minorEastAsia" w:hAnsi="Aptos Narrow"/>
          <w:sz w:val="20"/>
          <w:szCs w:val="20"/>
        </w:rPr>
        <w:t xml:space="preserve"> 439;</w:t>
      </w:r>
    </w:p>
    <w:p w14:paraId="05D94371" w14:textId="15C757CF" w:rsidR="00DE0560" w:rsidRPr="005E02AA" w:rsidRDefault="00917CEC" w:rsidP="00DE0560">
      <w:pPr>
        <w:numPr>
          <w:ilvl w:val="0"/>
          <w:numId w:val="22"/>
        </w:numPr>
        <w:spacing w:after="0"/>
        <w:jc w:val="both"/>
        <w:rPr>
          <w:rFonts w:ascii="Aptos Narrow" w:eastAsiaTheme="minorEastAsia" w:hAnsi="Aptos Narrow"/>
          <w:sz w:val="20"/>
          <w:szCs w:val="20"/>
        </w:rPr>
      </w:pPr>
      <w:r w:rsidRPr="005E02AA">
        <w:rPr>
          <w:rFonts w:ascii="Aptos Narrow" w:eastAsiaTheme="minorEastAsia" w:hAnsi="Aptos Narrow"/>
          <w:sz w:val="20"/>
          <w:szCs w:val="20"/>
        </w:rPr>
        <w:t xml:space="preserve">El CCC de </w:t>
      </w:r>
      <w:r>
        <w:rPr>
          <w:rFonts w:ascii="Aptos Narrow" w:eastAsiaTheme="minorEastAsia" w:hAnsi="Aptos Narrow"/>
          <w:sz w:val="20"/>
          <w:szCs w:val="20"/>
        </w:rPr>
        <w:t>Maria Pinto</w:t>
      </w:r>
      <w:r w:rsidRPr="005E02AA">
        <w:rPr>
          <w:rFonts w:ascii="Aptos Narrow" w:eastAsiaTheme="minorEastAsia" w:hAnsi="Aptos Narrow"/>
          <w:sz w:val="20"/>
          <w:szCs w:val="20"/>
        </w:rPr>
        <w:t xml:space="preserve"> </w:t>
      </w:r>
      <w:r>
        <w:rPr>
          <w:rFonts w:ascii="Aptos Narrow" w:eastAsiaTheme="minorEastAsia" w:hAnsi="Aptos Narrow"/>
          <w:sz w:val="20"/>
          <w:szCs w:val="20"/>
        </w:rPr>
        <w:t xml:space="preserve">está Sin Inicio. </w:t>
      </w:r>
      <w:r w:rsidRPr="00917CEC">
        <w:rPr>
          <w:rFonts w:ascii="Aptos Narrow" w:eastAsiaTheme="minorEastAsia" w:hAnsi="Aptos Narrow"/>
          <w:sz w:val="20"/>
          <w:szCs w:val="20"/>
        </w:rPr>
        <w:t xml:space="preserve">La EGR EPS ingresó subsanación de Familia y Social con fecha 19.06.25. </w:t>
      </w:r>
      <w:r w:rsidRPr="005E02AA">
        <w:rPr>
          <w:rFonts w:ascii="Aptos Narrow" w:eastAsiaTheme="minorEastAsia" w:hAnsi="Aptos Narrow"/>
          <w:sz w:val="20"/>
          <w:szCs w:val="20"/>
        </w:rPr>
        <w:t>Dirección:</w:t>
      </w:r>
      <w:r>
        <w:rPr>
          <w:rFonts w:ascii="Aptos Narrow" w:eastAsiaTheme="minorEastAsia" w:hAnsi="Aptos Narrow"/>
          <w:sz w:val="20"/>
          <w:szCs w:val="20"/>
        </w:rPr>
        <w:t xml:space="preserve"> </w:t>
      </w:r>
      <w:r w:rsidRPr="00917CEC">
        <w:rPr>
          <w:rFonts w:ascii="Aptos Narrow" w:eastAsiaTheme="minorEastAsia" w:hAnsi="Aptos Narrow"/>
          <w:sz w:val="20"/>
          <w:szCs w:val="20"/>
        </w:rPr>
        <w:t>César Madrid N°527</w:t>
      </w:r>
    </w:p>
    <w:p w14:paraId="7CFCB492" w14:textId="77777777" w:rsidR="00DE0560" w:rsidRPr="008201D5" w:rsidRDefault="00DE0560" w:rsidP="001D1490">
      <w:pPr>
        <w:spacing w:after="0"/>
        <w:jc w:val="both"/>
        <w:rPr>
          <w:rFonts w:ascii="Aptos Narrow" w:eastAsiaTheme="minorEastAsia" w:hAnsi="Aptos Narrow"/>
          <w:sz w:val="20"/>
          <w:szCs w:val="20"/>
        </w:rPr>
      </w:pPr>
    </w:p>
    <w:p w14:paraId="4173AE5B" w14:textId="5EF35E02" w:rsidR="009544BC" w:rsidRDefault="005F0AE3" w:rsidP="00433F84">
      <w:pPr>
        <w:jc w:val="both"/>
        <w:rPr>
          <w:rFonts w:ascii="Aptos Narrow" w:hAnsi="Aptos Narrow" w:cs="Arial"/>
          <w:sz w:val="20"/>
          <w:szCs w:val="20"/>
        </w:rPr>
      </w:pPr>
      <w:r>
        <w:rPr>
          <w:rFonts w:ascii="Aptos Narrow" w:hAnsi="Aptos Narrow" w:cs="Arial"/>
          <w:sz w:val="20"/>
          <w:szCs w:val="20"/>
        </w:rPr>
        <w:t>Finalmente, e</w:t>
      </w:r>
      <w:r w:rsidR="009544BC">
        <w:rPr>
          <w:rFonts w:ascii="Aptos Narrow" w:hAnsi="Aptos Narrow" w:cs="Arial"/>
          <w:sz w:val="20"/>
          <w:szCs w:val="20"/>
        </w:rPr>
        <w:t>n términos de obras, el 2024 abordo los siguientes proyectos de déficit cualitativo:</w:t>
      </w: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0"/>
        <w:gridCol w:w="1200"/>
        <w:gridCol w:w="1200"/>
      </w:tblGrid>
      <w:tr w:rsidR="009544BC" w:rsidRPr="009544BC" w14:paraId="3707FB8C" w14:textId="77777777" w:rsidTr="009544BC">
        <w:trPr>
          <w:trHeight w:val="300"/>
          <w:jc w:val="center"/>
        </w:trPr>
        <w:tc>
          <w:tcPr>
            <w:tcW w:w="2560" w:type="dxa"/>
            <w:shd w:val="clear" w:color="auto" w:fill="auto"/>
            <w:noWrap/>
            <w:tcMar>
              <w:top w:w="15" w:type="dxa"/>
              <w:left w:w="15" w:type="dxa"/>
              <w:bottom w:w="0" w:type="dxa"/>
              <w:right w:w="15" w:type="dxa"/>
            </w:tcMar>
            <w:vAlign w:val="center"/>
            <w:hideMark/>
          </w:tcPr>
          <w:p w14:paraId="5B89ACA8" w14:textId="4C7E5FB3" w:rsidR="009544BC" w:rsidRPr="009544BC" w:rsidRDefault="009544BC" w:rsidP="009544BC">
            <w:pPr>
              <w:jc w:val="center"/>
              <w:rPr>
                <w:rFonts w:ascii="Aptos Narrow" w:hAnsi="Aptos Narrow" w:cs="Arial"/>
                <w:b/>
                <w:bCs/>
                <w:sz w:val="20"/>
                <w:szCs w:val="20"/>
              </w:rPr>
            </w:pPr>
            <w:r w:rsidRPr="005F0AE3">
              <w:rPr>
                <w:rFonts w:ascii="Aptos Narrow" w:hAnsi="Aptos Narrow" w:cs="Arial"/>
                <w:b/>
                <w:bCs/>
                <w:sz w:val="20"/>
                <w:szCs w:val="20"/>
              </w:rPr>
              <w:t>C</w:t>
            </w:r>
            <w:r w:rsidRPr="005F0AE3">
              <w:rPr>
                <w:rFonts w:ascii="Aptos Narrow" w:eastAsia="Arial" w:hAnsi="Aptos Narrow" w:cs="Arial"/>
                <w:b/>
                <w:bCs/>
                <w:sz w:val="20"/>
                <w:szCs w:val="20"/>
              </w:rPr>
              <w:t>ategoría</w:t>
            </w:r>
          </w:p>
        </w:tc>
        <w:tc>
          <w:tcPr>
            <w:tcW w:w="1200" w:type="dxa"/>
            <w:shd w:val="clear" w:color="auto" w:fill="auto"/>
            <w:noWrap/>
            <w:tcMar>
              <w:top w:w="15" w:type="dxa"/>
              <w:left w:w="15" w:type="dxa"/>
              <w:bottom w:w="0" w:type="dxa"/>
              <w:right w:w="15" w:type="dxa"/>
            </w:tcMar>
            <w:vAlign w:val="center"/>
            <w:hideMark/>
          </w:tcPr>
          <w:p w14:paraId="4714D801" w14:textId="678D70A1" w:rsidR="009544BC" w:rsidRPr="009544BC" w:rsidRDefault="009544BC" w:rsidP="009544BC">
            <w:pPr>
              <w:spacing w:after="0"/>
              <w:jc w:val="center"/>
              <w:rPr>
                <w:rFonts w:ascii="Aptos Narrow" w:eastAsia="Arial" w:hAnsi="Aptos Narrow" w:cs="Arial"/>
                <w:b/>
                <w:bCs/>
                <w:sz w:val="20"/>
                <w:szCs w:val="20"/>
              </w:rPr>
            </w:pPr>
            <w:r w:rsidRPr="009544BC">
              <w:rPr>
                <w:rFonts w:ascii="Aptos Narrow" w:eastAsia="Arial" w:hAnsi="Aptos Narrow" w:cs="Arial"/>
                <w:b/>
                <w:bCs/>
                <w:sz w:val="20"/>
                <w:szCs w:val="20"/>
              </w:rPr>
              <w:t>D</w:t>
            </w:r>
            <w:r w:rsidRPr="005F0AE3">
              <w:rPr>
                <w:rFonts w:ascii="Aptos Narrow" w:eastAsia="Arial" w:hAnsi="Aptos Narrow" w:cs="Arial"/>
                <w:b/>
                <w:bCs/>
                <w:sz w:val="20"/>
                <w:szCs w:val="20"/>
              </w:rPr>
              <w:t>.</w:t>
            </w:r>
            <w:r w:rsidRPr="009544BC">
              <w:rPr>
                <w:rFonts w:ascii="Aptos Narrow" w:eastAsia="Arial" w:hAnsi="Aptos Narrow" w:cs="Arial"/>
                <w:b/>
                <w:bCs/>
                <w:sz w:val="20"/>
                <w:szCs w:val="20"/>
              </w:rPr>
              <w:t>S</w:t>
            </w:r>
            <w:r w:rsidRPr="005F0AE3">
              <w:rPr>
                <w:rFonts w:ascii="Aptos Narrow" w:eastAsia="Arial" w:hAnsi="Aptos Narrow" w:cs="Arial"/>
                <w:b/>
                <w:bCs/>
                <w:sz w:val="20"/>
                <w:szCs w:val="20"/>
              </w:rPr>
              <w:t xml:space="preserve">. </w:t>
            </w:r>
            <w:proofErr w:type="spellStart"/>
            <w:r w:rsidRPr="005F0AE3">
              <w:rPr>
                <w:rFonts w:ascii="Aptos Narrow" w:eastAsia="Arial" w:hAnsi="Aptos Narrow" w:cs="Arial"/>
                <w:b/>
                <w:bCs/>
                <w:sz w:val="20"/>
                <w:szCs w:val="20"/>
              </w:rPr>
              <w:t>N°</w:t>
            </w:r>
            <w:proofErr w:type="spellEnd"/>
            <w:r w:rsidRPr="009544BC">
              <w:rPr>
                <w:rFonts w:ascii="Aptos Narrow" w:eastAsia="Arial" w:hAnsi="Aptos Narrow" w:cs="Arial"/>
                <w:b/>
                <w:bCs/>
                <w:sz w:val="20"/>
                <w:szCs w:val="20"/>
              </w:rPr>
              <w:t xml:space="preserve"> 27</w:t>
            </w:r>
          </w:p>
        </w:tc>
        <w:tc>
          <w:tcPr>
            <w:tcW w:w="1200" w:type="dxa"/>
            <w:shd w:val="clear" w:color="auto" w:fill="auto"/>
            <w:noWrap/>
            <w:tcMar>
              <w:top w:w="15" w:type="dxa"/>
              <w:left w:w="15" w:type="dxa"/>
              <w:bottom w:w="0" w:type="dxa"/>
              <w:right w:w="15" w:type="dxa"/>
            </w:tcMar>
            <w:vAlign w:val="center"/>
            <w:hideMark/>
          </w:tcPr>
          <w:p w14:paraId="05AF7429" w14:textId="5551DDBB" w:rsidR="009544BC" w:rsidRPr="009544BC" w:rsidRDefault="009544BC" w:rsidP="009544BC">
            <w:pPr>
              <w:spacing w:after="0"/>
              <w:jc w:val="center"/>
              <w:rPr>
                <w:rFonts w:ascii="Aptos Narrow" w:eastAsia="Arial" w:hAnsi="Aptos Narrow" w:cs="Arial"/>
                <w:b/>
                <w:bCs/>
                <w:sz w:val="20"/>
                <w:szCs w:val="20"/>
              </w:rPr>
            </w:pPr>
            <w:r w:rsidRPr="009544BC">
              <w:rPr>
                <w:rFonts w:ascii="Aptos Narrow" w:eastAsia="Arial" w:hAnsi="Aptos Narrow" w:cs="Arial"/>
                <w:b/>
                <w:bCs/>
                <w:sz w:val="20"/>
                <w:szCs w:val="20"/>
              </w:rPr>
              <w:t>D</w:t>
            </w:r>
            <w:r w:rsidRPr="005F0AE3">
              <w:rPr>
                <w:rFonts w:ascii="Aptos Narrow" w:eastAsia="Arial" w:hAnsi="Aptos Narrow" w:cs="Arial"/>
                <w:b/>
                <w:bCs/>
                <w:sz w:val="20"/>
                <w:szCs w:val="20"/>
              </w:rPr>
              <w:t>.</w:t>
            </w:r>
            <w:r w:rsidRPr="009544BC">
              <w:rPr>
                <w:rFonts w:ascii="Aptos Narrow" w:eastAsia="Arial" w:hAnsi="Aptos Narrow" w:cs="Arial"/>
                <w:b/>
                <w:bCs/>
                <w:sz w:val="20"/>
                <w:szCs w:val="20"/>
              </w:rPr>
              <w:t>S</w:t>
            </w:r>
            <w:r w:rsidRPr="005F0AE3">
              <w:rPr>
                <w:rFonts w:ascii="Aptos Narrow" w:eastAsia="Arial" w:hAnsi="Aptos Narrow" w:cs="Arial"/>
                <w:b/>
                <w:bCs/>
                <w:sz w:val="20"/>
                <w:szCs w:val="20"/>
              </w:rPr>
              <w:t xml:space="preserve">. </w:t>
            </w:r>
            <w:proofErr w:type="spellStart"/>
            <w:r w:rsidRPr="005F0AE3">
              <w:rPr>
                <w:rFonts w:ascii="Aptos Narrow" w:eastAsia="Arial" w:hAnsi="Aptos Narrow" w:cs="Arial"/>
                <w:b/>
                <w:bCs/>
                <w:sz w:val="20"/>
                <w:szCs w:val="20"/>
              </w:rPr>
              <w:t>N°</w:t>
            </w:r>
            <w:proofErr w:type="spellEnd"/>
            <w:r w:rsidRPr="009544BC">
              <w:rPr>
                <w:rFonts w:ascii="Aptos Narrow" w:eastAsia="Arial" w:hAnsi="Aptos Narrow" w:cs="Arial"/>
                <w:b/>
                <w:bCs/>
                <w:sz w:val="20"/>
                <w:szCs w:val="20"/>
              </w:rPr>
              <w:t xml:space="preserve"> 255</w:t>
            </w:r>
          </w:p>
        </w:tc>
      </w:tr>
      <w:tr w:rsidR="009544BC" w:rsidRPr="009544BC" w14:paraId="014CC40C" w14:textId="77777777" w:rsidTr="009544BC">
        <w:trPr>
          <w:trHeight w:val="300"/>
          <w:jc w:val="center"/>
        </w:trPr>
        <w:tc>
          <w:tcPr>
            <w:tcW w:w="2560" w:type="dxa"/>
            <w:shd w:val="clear" w:color="auto" w:fill="auto"/>
            <w:noWrap/>
            <w:tcMar>
              <w:top w:w="15" w:type="dxa"/>
              <w:left w:w="15" w:type="dxa"/>
              <w:bottom w:w="0" w:type="dxa"/>
              <w:right w:w="15" w:type="dxa"/>
            </w:tcMar>
            <w:vAlign w:val="bottom"/>
            <w:hideMark/>
          </w:tcPr>
          <w:p w14:paraId="4849FB9B"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Viviendas Iniciadas</w:t>
            </w:r>
          </w:p>
        </w:tc>
        <w:tc>
          <w:tcPr>
            <w:tcW w:w="1200" w:type="dxa"/>
            <w:shd w:val="clear" w:color="auto" w:fill="auto"/>
            <w:noWrap/>
            <w:tcMar>
              <w:top w:w="15" w:type="dxa"/>
              <w:left w:w="15" w:type="dxa"/>
              <w:bottom w:w="0" w:type="dxa"/>
              <w:right w:w="15" w:type="dxa"/>
            </w:tcMar>
            <w:vAlign w:val="bottom"/>
            <w:hideMark/>
          </w:tcPr>
          <w:p w14:paraId="38437CFC"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12.333</w:t>
            </w:r>
          </w:p>
        </w:tc>
        <w:tc>
          <w:tcPr>
            <w:tcW w:w="1200" w:type="dxa"/>
            <w:shd w:val="clear" w:color="auto" w:fill="auto"/>
            <w:noWrap/>
            <w:tcMar>
              <w:top w:w="15" w:type="dxa"/>
              <w:left w:w="15" w:type="dxa"/>
              <w:bottom w:w="0" w:type="dxa"/>
              <w:right w:w="15" w:type="dxa"/>
            </w:tcMar>
            <w:vAlign w:val="bottom"/>
            <w:hideMark/>
          </w:tcPr>
          <w:p w14:paraId="101E9BD4"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2.141</w:t>
            </w:r>
          </w:p>
        </w:tc>
      </w:tr>
      <w:tr w:rsidR="009544BC" w:rsidRPr="009544BC" w14:paraId="1A5DC07A" w14:textId="77777777" w:rsidTr="009544BC">
        <w:trPr>
          <w:trHeight w:val="300"/>
          <w:jc w:val="center"/>
        </w:trPr>
        <w:tc>
          <w:tcPr>
            <w:tcW w:w="2560" w:type="dxa"/>
            <w:shd w:val="clear" w:color="auto" w:fill="auto"/>
            <w:noWrap/>
            <w:tcMar>
              <w:top w:w="15" w:type="dxa"/>
              <w:left w:w="15" w:type="dxa"/>
              <w:bottom w:w="0" w:type="dxa"/>
              <w:right w:w="15" w:type="dxa"/>
            </w:tcMar>
            <w:vAlign w:val="bottom"/>
            <w:hideMark/>
          </w:tcPr>
          <w:p w14:paraId="7909C464"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Proyectos Iniciados</w:t>
            </w:r>
          </w:p>
        </w:tc>
        <w:tc>
          <w:tcPr>
            <w:tcW w:w="1200" w:type="dxa"/>
            <w:shd w:val="clear" w:color="auto" w:fill="auto"/>
            <w:noWrap/>
            <w:tcMar>
              <w:top w:w="15" w:type="dxa"/>
              <w:left w:w="15" w:type="dxa"/>
              <w:bottom w:w="0" w:type="dxa"/>
              <w:right w:w="15" w:type="dxa"/>
            </w:tcMar>
            <w:vAlign w:val="bottom"/>
            <w:hideMark/>
          </w:tcPr>
          <w:p w14:paraId="4BD74402"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458</w:t>
            </w:r>
          </w:p>
        </w:tc>
        <w:tc>
          <w:tcPr>
            <w:tcW w:w="1200" w:type="dxa"/>
            <w:shd w:val="clear" w:color="auto" w:fill="auto"/>
            <w:noWrap/>
            <w:tcMar>
              <w:top w:w="15" w:type="dxa"/>
              <w:left w:w="15" w:type="dxa"/>
              <w:bottom w:w="0" w:type="dxa"/>
              <w:right w:w="15" w:type="dxa"/>
            </w:tcMar>
            <w:vAlign w:val="bottom"/>
            <w:hideMark/>
          </w:tcPr>
          <w:p w14:paraId="1C58EBE0"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105</w:t>
            </w:r>
          </w:p>
        </w:tc>
      </w:tr>
      <w:tr w:rsidR="009544BC" w:rsidRPr="009544BC" w14:paraId="4192ECEA" w14:textId="77777777" w:rsidTr="009544BC">
        <w:trPr>
          <w:trHeight w:val="300"/>
          <w:jc w:val="center"/>
        </w:trPr>
        <w:tc>
          <w:tcPr>
            <w:tcW w:w="2560" w:type="dxa"/>
            <w:shd w:val="clear" w:color="auto" w:fill="auto"/>
            <w:noWrap/>
            <w:tcMar>
              <w:top w:w="15" w:type="dxa"/>
              <w:left w:w="15" w:type="dxa"/>
              <w:bottom w:w="0" w:type="dxa"/>
              <w:right w:w="15" w:type="dxa"/>
            </w:tcMar>
            <w:vAlign w:val="bottom"/>
            <w:hideMark/>
          </w:tcPr>
          <w:p w14:paraId="19ADC278"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Viviendas Terminadas</w:t>
            </w:r>
          </w:p>
        </w:tc>
        <w:tc>
          <w:tcPr>
            <w:tcW w:w="1200" w:type="dxa"/>
            <w:shd w:val="clear" w:color="auto" w:fill="auto"/>
            <w:noWrap/>
            <w:tcMar>
              <w:top w:w="15" w:type="dxa"/>
              <w:left w:w="15" w:type="dxa"/>
              <w:bottom w:w="0" w:type="dxa"/>
              <w:right w:w="15" w:type="dxa"/>
            </w:tcMar>
            <w:vAlign w:val="bottom"/>
            <w:hideMark/>
          </w:tcPr>
          <w:p w14:paraId="4B249416"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21.266</w:t>
            </w:r>
          </w:p>
        </w:tc>
        <w:tc>
          <w:tcPr>
            <w:tcW w:w="1200" w:type="dxa"/>
            <w:shd w:val="clear" w:color="auto" w:fill="auto"/>
            <w:noWrap/>
            <w:tcMar>
              <w:top w:w="15" w:type="dxa"/>
              <w:left w:w="15" w:type="dxa"/>
              <w:bottom w:w="0" w:type="dxa"/>
              <w:right w:w="15" w:type="dxa"/>
            </w:tcMar>
            <w:vAlign w:val="bottom"/>
            <w:hideMark/>
          </w:tcPr>
          <w:p w14:paraId="5551E389"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2.365</w:t>
            </w:r>
          </w:p>
        </w:tc>
      </w:tr>
      <w:tr w:rsidR="009544BC" w:rsidRPr="009544BC" w14:paraId="4B6C245D" w14:textId="77777777" w:rsidTr="009544BC">
        <w:trPr>
          <w:trHeight w:val="300"/>
          <w:jc w:val="center"/>
        </w:trPr>
        <w:tc>
          <w:tcPr>
            <w:tcW w:w="2560" w:type="dxa"/>
            <w:shd w:val="clear" w:color="auto" w:fill="auto"/>
            <w:noWrap/>
            <w:tcMar>
              <w:top w:w="15" w:type="dxa"/>
              <w:left w:w="15" w:type="dxa"/>
              <w:bottom w:w="0" w:type="dxa"/>
              <w:right w:w="15" w:type="dxa"/>
            </w:tcMar>
            <w:vAlign w:val="bottom"/>
            <w:hideMark/>
          </w:tcPr>
          <w:p w14:paraId="3C97A74C"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Proyectos Terminados</w:t>
            </w:r>
          </w:p>
        </w:tc>
        <w:tc>
          <w:tcPr>
            <w:tcW w:w="1200" w:type="dxa"/>
            <w:shd w:val="clear" w:color="auto" w:fill="auto"/>
            <w:noWrap/>
            <w:tcMar>
              <w:top w:w="15" w:type="dxa"/>
              <w:left w:w="15" w:type="dxa"/>
              <w:bottom w:w="0" w:type="dxa"/>
              <w:right w:w="15" w:type="dxa"/>
            </w:tcMar>
            <w:vAlign w:val="bottom"/>
            <w:hideMark/>
          </w:tcPr>
          <w:p w14:paraId="63A9E112"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620</w:t>
            </w:r>
          </w:p>
        </w:tc>
        <w:tc>
          <w:tcPr>
            <w:tcW w:w="1200" w:type="dxa"/>
            <w:shd w:val="clear" w:color="auto" w:fill="auto"/>
            <w:noWrap/>
            <w:tcMar>
              <w:top w:w="15" w:type="dxa"/>
              <w:left w:w="15" w:type="dxa"/>
              <w:bottom w:w="0" w:type="dxa"/>
              <w:right w:w="15" w:type="dxa"/>
            </w:tcMar>
            <w:vAlign w:val="bottom"/>
            <w:hideMark/>
          </w:tcPr>
          <w:p w14:paraId="072C5957" w14:textId="77777777" w:rsidR="009544BC" w:rsidRPr="009544BC" w:rsidRDefault="009544BC" w:rsidP="009544BC">
            <w:pPr>
              <w:jc w:val="both"/>
              <w:rPr>
                <w:rFonts w:ascii="Aptos Narrow" w:hAnsi="Aptos Narrow" w:cs="Arial"/>
                <w:sz w:val="20"/>
                <w:szCs w:val="20"/>
              </w:rPr>
            </w:pPr>
            <w:r w:rsidRPr="009544BC">
              <w:rPr>
                <w:rFonts w:ascii="Aptos Narrow" w:hAnsi="Aptos Narrow" w:cs="Arial"/>
                <w:sz w:val="20"/>
                <w:szCs w:val="20"/>
              </w:rPr>
              <w:t>                 101</w:t>
            </w:r>
          </w:p>
        </w:tc>
      </w:tr>
    </w:tbl>
    <w:p w14:paraId="56963B16" w14:textId="77777777" w:rsidR="009544BC" w:rsidRDefault="009544BC" w:rsidP="00433F84">
      <w:pPr>
        <w:jc w:val="both"/>
        <w:rPr>
          <w:rFonts w:ascii="Aptos Narrow" w:hAnsi="Aptos Narrow" w:cs="Arial"/>
          <w:sz w:val="20"/>
          <w:szCs w:val="20"/>
        </w:rPr>
      </w:pPr>
    </w:p>
    <w:p w14:paraId="3F6E6E21" w14:textId="77777777" w:rsidR="003A7F3C" w:rsidRPr="008201D5" w:rsidRDefault="00E54FF0" w:rsidP="00433F84">
      <w:pPr>
        <w:jc w:val="both"/>
        <w:rPr>
          <w:rFonts w:ascii="Aptos Narrow" w:hAnsi="Aptos Narrow" w:cs="Arial"/>
          <w:sz w:val="20"/>
          <w:szCs w:val="20"/>
        </w:rPr>
      </w:pPr>
      <w:r w:rsidRPr="008201D5">
        <w:rPr>
          <w:rFonts w:ascii="Aptos Narrow" w:hAnsi="Aptos Narrow" w:cs="Arial"/>
          <w:b/>
          <w:bCs/>
          <w:sz w:val="20"/>
          <w:szCs w:val="20"/>
        </w:rPr>
        <w:t xml:space="preserve">1.3 </w:t>
      </w:r>
      <w:r w:rsidR="00793085" w:rsidRPr="008201D5">
        <w:rPr>
          <w:rFonts w:ascii="Aptos Narrow" w:hAnsi="Aptos Narrow" w:cs="Arial"/>
          <w:b/>
          <w:bCs/>
          <w:sz w:val="20"/>
          <w:szCs w:val="20"/>
        </w:rPr>
        <w:t>Construir ciudades justas para fortalecer el encuentro y convivencia entre las personas</w:t>
      </w:r>
    </w:p>
    <w:p w14:paraId="551A8A3C" w14:textId="2BF5402B" w:rsidR="00F9025E" w:rsidRPr="008201D5" w:rsidRDefault="00024A16" w:rsidP="00433F84">
      <w:pPr>
        <w:jc w:val="both"/>
        <w:rPr>
          <w:rFonts w:ascii="Aptos Narrow" w:hAnsi="Aptos Narrow" w:cs="Arial"/>
          <w:sz w:val="20"/>
          <w:szCs w:val="20"/>
        </w:rPr>
      </w:pPr>
      <w:r w:rsidRPr="008201D5">
        <w:rPr>
          <w:rFonts w:ascii="Aptos Narrow" w:hAnsi="Aptos Narrow" w:cs="Arial"/>
          <w:b/>
          <w:bCs/>
          <w:sz w:val="20"/>
          <w:szCs w:val="20"/>
        </w:rPr>
        <w:t xml:space="preserve">1.3.1 </w:t>
      </w:r>
      <w:r w:rsidR="00F9025E" w:rsidRPr="008201D5">
        <w:rPr>
          <w:rFonts w:ascii="Aptos Narrow" w:hAnsi="Aptos Narrow" w:cs="Arial"/>
          <w:b/>
          <w:bCs/>
          <w:sz w:val="20"/>
          <w:szCs w:val="20"/>
        </w:rPr>
        <w:t xml:space="preserve">El </w:t>
      </w:r>
      <w:r w:rsidR="00443690">
        <w:rPr>
          <w:rFonts w:ascii="Aptos Narrow" w:hAnsi="Aptos Narrow" w:cs="Arial"/>
          <w:b/>
          <w:bCs/>
          <w:sz w:val="20"/>
          <w:szCs w:val="20"/>
        </w:rPr>
        <w:t>P</w:t>
      </w:r>
      <w:r w:rsidR="00F9025E" w:rsidRPr="008201D5">
        <w:rPr>
          <w:rFonts w:ascii="Aptos Narrow" w:hAnsi="Aptos Narrow" w:cs="Arial"/>
          <w:b/>
          <w:bCs/>
          <w:sz w:val="20"/>
          <w:szCs w:val="20"/>
        </w:rPr>
        <w:t>lan Ciudades Justas</w:t>
      </w:r>
      <w:r w:rsidR="00F9025E" w:rsidRPr="008201D5">
        <w:rPr>
          <w:rFonts w:ascii="Aptos Narrow" w:hAnsi="Aptos Narrow" w:cs="Arial"/>
          <w:sz w:val="20"/>
          <w:szCs w:val="20"/>
        </w:rPr>
        <w:t xml:space="preserve"> tiene en la </w:t>
      </w:r>
      <w:r w:rsidR="00443690">
        <w:rPr>
          <w:rFonts w:ascii="Aptos Narrow" w:hAnsi="Aptos Narrow" w:cs="Arial"/>
          <w:sz w:val="20"/>
          <w:szCs w:val="20"/>
        </w:rPr>
        <w:t>región</w:t>
      </w:r>
      <w:r w:rsidR="00F9025E" w:rsidRPr="008201D5">
        <w:rPr>
          <w:rFonts w:ascii="Aptos Narrow" w:hAnsi="Aptos Narrow" w:cs="Arial"/>
          <w:sz w:val="20"/>
          <w:szCs w:val="20"/>
        </w:rPr>
        <w:t xml:space="preserve"> 5 de los 12 territorios identificados a nivel nacional. Serán espacios </w:t>
      </w:r>
      <w:r w:rsidR="00793085" w:rsidRPr="008201D5">
        <w:rPr>
          <w:rFonts w:ascii="Aptos Narrow" w:hAnsi="Aptos Narrow" w:cs="Arial"/>
          <w:sz w:val="20"/>
          <w:szCs w:val="20"/>
        </w:rPr>
        <w:t xml:space="preserve">integrados </w:t>
      </w:r>
      <w:r w:rsidR="00F9025E" w:rsidRPr="008201D5">
        <w:rPr>
          <w:rFonts w:ascii="Aptos Narrow" w:hAnsi="Aptos Narrow" w:cs="Arial"/>
          <w:sz w:val="20"/>
          <w:szCs w:val="20"/>
        </w:rPr>
        <w:t>con</w:t>
      </w:r>
      <w:r w:rsidR="00793085" w:rsidRPr="008201D5">
        <w:rPr>
          <w:rFonts w:ascii="Aptos Narrow" w:hAnsi="Aptos Narrow" w:cs="Arial"/>
          <w:sz w:val="20"/>
          <w:szCs w:val="20"/>
        </w:rPr>
        <w:t xml:space="preserve"> vivienda</w:t>
      </w:r>
      <w:r w:rsidR="00F9025E" w:rsidRPr="008201D5">
        <w:rPr>
          <w:rFonts w:ascii="Aptos Narrow" w:hAnsi="Aptos Narrow" w:cs="Arial"/>
          <w:sz w:val="20"/>
          <w:szCs w:val="20"/>
        </w:rPr>
        <w:t>s</w:t>
      </w:r>
      <w:r w:rsidR="00793085" w:rsidRPr="008201D5">
        <w:rPr>
          <w:rFonts w:ascii="Aptos Narrow" w:hAnsi="Aptos Narrow" w:cs="Arial"/>
          <w:sz w:val="20"/>
          <w:szCs w:val="20"/>
        </w:rPr>
        <w:t>, equipamiento, espacios públicos, patrimonio y desarrollo de infraestructura</w:t>
      </w:r>
      <w:r w:rsidR="00F9025E" w:rsidRPr="008201D5">
        <w:rPr>
          <w:rFonts w:ascii="Aptos Narrow" w:hAnsi="Aptos Narrow" w:cs="Arial"/>
          <w:sz w:val="20"/>
          <w:szCs w:val="20"/>
        </w:rPr>
        <w:t xml:space="preserve"> y que se desarrollarán de manera coordinada con los gobiernos locales:</w:t>
      </w:r>
      <w:r w:rsidR="00793085" w:rsidRPr="008201D5">
        <w:rPr>
          <w:rFonts w:ascii="Aptos Narrow" w:hAnsi="Aptos Narrow" w:cs="Arial"/>
          <w:sz w:val="20"/>
          <w:szCs w:val="20"/>
        </w:rPr>
        <w:t xml:space="preserve"> </w:t>
      </w:r>
    </w:p>
    <w:tbl>
      <w:tblPr>
        <w:tblStyle w:val="Tablaconcuadrcula"/>
        <w:tblW w:w="9244" w:type="dxa"/>
        <w:jc w:val="center"/>
        <w:tblLook w:val="04A0" w:firstRow="1" w:lastRow="0" w:firstColumn="1" w:lastColumn="0" w:noHBand="0" w:noVBand="1"/>
      </w:tblPr>
      <w:tblGrid>
        <w:gridCol w:w="1585"/>
        <w:gridCol w:w="1015"/>
        <w:gridCol w:w="2714"/>
        <w:gridCol w:w="3930"/>
      </w:tblGrid>
      <w:tr w:rsidR="006F0FE8" w:rsidRPr="008201D5" w14:paraId="73FB33D5" w14:textId="7DE10A3F" w:rsidTr="006F0FE8">
        <w:trPr>
          <w:jc w:val="center"/>
        </w:trPr>
        <w:tc>
          <w:tcPr>
            <w:tcW w:w="1585" w:type="dxa"/>
            <w:vAlign w:val="center"/>
          </w:tcPr>
          <w:p w14:paraId="4FBC09B3" w14:textId="5EACA562" w:rsidR="006F0FE8" w:rsidRPr="008201D5" w:rsidRDefault="006F0FE8" w:rsidP="00642E55">
            <w:pPr>
              <w:jc w:val="center"/>
              <w:rPr>
                <w:rFonts w:ascii="Aptos Narrow" w:hAnsi="Aptos Narrow" w:cs="Arial"/>
                <w:b/>
                <w:bCs/>
                <w:sz w:val="20"/>
                <w:szCs w:val="20"/>
              </w:rPr>
            </w:pPr>
            <w:r w:rsidRPr="008201D5">
              <w:rPr>
                <w:rFonts w:ascii="Aptos Narrow" w:hAnsi="Aptos Narrow" w:cs="Arial"/>
                <w:b/>
                <w:bCs/>
                <w:sz w:val="20"/>
                <w:szCs w:val="20"/>
              </w:rPr>
              <w:t>Nombre</w:t>
            </w:r>
            <w:r>
              <w:rPr>
                <w:rFonts w:ascii="Aptos Narrow" w:hAnsi="Aptos Narrow" w:cs="Arial"/>
                <w:b/>
                <w:bCs/>
                <w:sz w:val="20"/>
                <w:szCs w:val="20"/>
              </w:rPr>
              <w:t xml:space="preserve"> PEH</w:t>
            </w:r>
          </w:p>
        </w:tc>
        <w:tc>
          <w:tcPr>
            <w:tcW w:w="1015" w:type="dxa"/>
            <w:vAlign w:val="center"/>
          </w:tcPr>
          <w:p w14:paraId="7BCCEEA4" w14:textId="0B23F98A" w:rsidR="006F0FE8" w:rsidRPr="008201D5" w:rsidRDefault="006F0FE8" w:rsidP="00642E55">
            <w:pPr>
              <w:jc w:val="center"/>
              <w:rPr>
                <w:rFonts w:ascii="Aptos Narrow" w:hAnsi="Aptos Narrow" w:cs="Arial"/>
                <w:b/>
                <w:bCs/>
                <w:sz w:val="20"/>
                <w:szCs w:val="20"/>
              </w:rPr>
            </w:pPr>
            <w:r w:rsidRPr="008201D5">
              <w:rPr>
                <w:rFonts w:ascii="Aptos Narrow" w:hAnsi="Aptos Narrow" w:cs="Arial"/>
                <w:b/>
                <w:bCs/>
                <w:sz w:val="20"/>
                <w:szCs w:val="20"/>
              </w:rPr>
              <w:t>Comuna</w:t>
            </w:r>
          </w:p>
        </w:tc>
        <w:tc>
          <w:tcPr>
            <w:tcW w:w="2714" w:type="dxa"/>
            <w:vAlign w:val="center"/>
          </w:tcPr>
          <w:p w14:paraId="124ECC2A" w14:textId="785047D5" w:rsidR="006F0FE8" w:rsidRPr="008201D5" w:rsidRDefault="006F0FE8" w:rsidP="00642E55">
            <w:pPr>
              <w:jc w:val="center"/>
              <w:rPr>
                <w:rFonts w:ascii="Aptos Narrow" w:hAnsi="Aptos Narrow" w:cs="Arial"/>
                <w:b/>
                <w:bCs/>
                <w:sz w:val="20"/>
                <w:szCs w:val="20"/>
              </w:rPr>
            </w:pPr>
            <w:r w:rsidRPr="008201D5">
              <w:rPr>
                <w:rFonts w:ascii="Aptos Narrow" w:hAnsi="Aptos Narrow" w:cs="Arial"/>
                <w:b/>
                <w:bCs/>
                <w:sz w:val="20"/>
                <w:szCs w:val="20"/>
              </w:rPr>
              <w:t>Espacios</w:t>
            </w:r>
          </w:p>
        </w:tc>
        <w:tc>
          <w:tcPr>
            <w:tcW w:w="3930" w:type="dxa"/>
            <w:vAlign w:val="center"/>
          </w:tcPr>
          <w:p w14:paraId="3D531902" w14:textId="2B9C7719" w:rsidR="006F0FE8" w:rsidRPr="008201D5" w:rsidRDefault="006F0FE8" w:rsidP="00443690">
            <w:pPr>
              <w:jc w:val="center"/>
              <w:rPr>
                <w:rFonts w:ascii="Aptos Narrow" w:hAnsi="Aptos Narrow" w:cs="Arial"/>
                <w:b/>
                <w:bCs/>
                <w:sz w:val="20"/>
                <w:szCs w:val="20"/>
              </w:rPr>
            </w:pPr>
            <w:r>
              <w:rPr>
                <w:rFonts w:ascii="Aptos Narrow" w:hAnsi="Aptos Narrow" w:cs="Arial"/>
                <w:b/>
                <w:bCs/>
                <w:sz w:val="20"/>
                <w:szCs w:val="20"/>
              </w:rPr>
              <w:t>Dispositivos gestionados</w:t>
            </w:r>
          </w:p>
        </w:tc>
      </w:tr>
      <w:tr w:rsidR="006F0FE8" w:rsidRPr="008201D5" w14:paraId="3A0D1764" w14:textId="37F340F6" w:rsidTr="006F0FE8">
        <w:trPr>
          <w:jc w:val="center"/>
        </w:trPr>
        <w:tc>
          <w:tcPr>
            <w:tcW w:w="1585" w:type="dxa"/>
            <w:vAlign w:val="center"/>
          </w:tcPr>
          <w:p w14:paraId="6950EC1E" w14:textId="71D1FA73" w:rsidR="006F0FE8" w:rsidRPr="008201D5" w:rsidRDefault="006F0FE8" w:rsidP="00642E55">
            <w:pPr>
              <w:rPr>
                <w:rFonts w:ascii="Aptos Narrow" w:hAnsi="Aptos Narrow" w:cs="Arial"/>
                <w:sz w:val="18"/>
                <w:szCs w:val="18"/>
              </w:rPr>
            </w:pPr>
            <w:r>
              <w:rPr>
                <w:rFonts w:ascii="Aptos Narrow" w:hAnsi="Aptos Narrow" w:cs="Arial"/>
                <w:sz w:val="18"/>
                <w:szCs w:val="18"/>
              </w:rPr>
              <w:t>Ciudad del Niño</w:t>
            </w:r>
          </w:p>
        </w:tc>
        <w:tc>
          <w:tcPr>
            <w:tcW w:w="1015" w:type="dxa"/>
            <w:vAlign w:val="center"/>
          </w:tcPr>
          <w:p w14:paraId="607F17A8" w14:textId="026BD146" w:rsidR="006F0FE8" w:rsidRPr="008201D5" w:rsidRDefault="006F0FE8" w:rsidP="00642E55">
            <w:pPr>
              <w:jc w:val="center"/>
              <w:rPr>
                <w:rFonts w:ascii="Aptos Narrow" w:hAnsi="Aptos Narrow" w:cs="Arial"/>
                <w:sz w:val="18"/>
                <w:szCs w:val="18"/>
              </w:rPr>
            </w:pPr>
            <w:r w:rsidRPr="008201D5">
              <w:rPr>
                <w:rFonts w:ascii="Aptos Narrow" w:hAnsi="Aptos Narrow" w:cs="Arial"/>
                <w:sz w:val="18"/>
                <w:szCs w:val="18"/>
              </w:rPr>
              <w:t>San Miguel</w:t>
            </w:r>
          </w:p>
        </w:tc>
        <w:tc>
          <w:tcPr>
            <w:tcW w:w="2714" w:type="dxa"/>
            <w:vAlign w:val="center"/>
          </w:tcPr>
          <w:p w14:paraId="75438332" w14:textId="054BB92C"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4 predios con 10.000 m2 para equipamientos multi sectores.</w:t>
            </w:r>
          </w:p>
        </w:tc>
        <w:tc>
          <w:tcPr>
            <w:tcW w:w="3930" w:type="dxa"/>
            <w:vAlign w:val="center"/>
          </w:tcPr>
          <w:p w14:paraId="0A0FF20A" w14:textId="640A1C10" w:rsidR="006F0FE8" w:rsidRPr="008201D5" w:rsidRDefault="006F0FE8" w:rsidP="00B24D4C">
            <w:pPr>
              <w:rPr>
                <w:rFonts w:ascii="Aptos Narrow" w:hAnsi="Aptos Narrow" w:cs="Arial"/>
                <w:sz w:val="18"/>
                <w:szCs w:val="18"/>
              </w:rPr>
            </w:pPr>
            <w:r>
              <w:rPr>
                <w:rFonts w:ascii="Aptos Narrow" w:hAnsi="Aptos Narrow" w:cs="Arial"/>
                <w:sz w:val="18"/>
                <w:szCs w:val="18"/>
              </w:rPr>
              <w:t>Sin dispositivo gestionado</w:t>
            </w:r>
          </w:p>
        </w:tc>
      </w:tr>
      <w:tr w:rsidR="006F0FE8" w:rsidRPr="008201D5" w14:paraId="4F888F96" w14:textId="20C526DA" w:rsidTr="006F0FE8">
        <w:trPr>
          <w:jc w:val="center"/>
        </w:trPr>
        <w:tc>
          <w:tcPr>
            <w:tcW w:w="1585" w:type="dxa"/>
            <w:vAlign w:val="center"/>
          </w:tcPr>
          <w:p w14:paraId="070064A6" w14:textId="421CF4C0" w:rsidR="006F0FE8" w:rsidRPr="008201D5" w:rsidRDefault="006F0FE8" w:rsidP="00642E55">
            <w:pPr>
              <w:rPr>
                <w:rFonts w:ascii="Aptos Narrow" w:hAnsi="Aptos Narrow" w:cs="Arial"/>
                <w:sz w:val="18"/>
                <w:szCs w:val="18"/>
              </w:rPr>
            </w:pPr>
            <w:r w:rsidRPr="008201D5">
              <w:rPr>
                <w:rFonts w:ascii="Aptos Narrow" w:hAnsi="Aptos Narrow" w:cs="Arial"/>
                <w:sz w:val="18"/>
                <w:szCs w:val="18"/>
              </w:rPr>
              <w:lastRenderedPageBreak/>
              <w:t>C</w:t>
            </w:r>
            <w:r>
              <w:rPr>
                <w:rFonts w:ascii="Aptos Narrow" w:hAnsi="Aptos Narrow" w:cs="Arial"/>
                <w:sz w:val="18"/>
                <w:szCs w:val="18"/>
              </w:rPr>
              <w:t>iudad Mapocho</w:t>
            </w:r>
          </w:p>
        </w:tc>
        <w:tc>
          <w:tcPr>
            <w:tcW w:w="1015" w:type="dxa"/>
            <w:vAlign w:val="center"/>
          </w:tcPr>
          <w:p w14:paraId="3521E7EE" w14:textId="777DBEA3" w:rsidR="006F0FE8" w:rsidRPr="008201D5" w:rsidRDefault="006F0FE8" w:rsidP="00642E55">
            <w:pPr>
              <w:jc w:val="center"/>
              <w:rPr>
                <w:rFonts w:ascii="Aptos Narrow" w:hAnsi="Aptos Narrow" w:cs="Arial"/>
                <w:sz w:val="18"/>
                <w:szCs w:val="18"/>
              </w:rPr>
            </w:pPr>
            <w:r w:rsidRPr="008201D5">
              <w:rPr>
                <w:rFonts w:ascii="Aptos Narrow" w:hAnsi="Aptos Narrow" w:cs="Arial"/>
                <w:sz w:val="18"/>
                <w:szCs w:val="18"/>
              </w:rPr>
              <w:t>Quinta Normal</w:t>
            </w:r>
          </w:p>
        </w:tc>
        <w:tc>
          <w:tcPr>
            <w:tcW w:w="2714" w:type="dxa"/>
            <w:vAlign w:val="center"/>
          </w:tcPr>
          <w:p w14:paraId="4D5BA2FD" w14:textId="28BA57E7"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4 predios con 16.500 m2 para equipamientos multi sectores</w:t>
            </w:r>
          </w:p>
        </w:tc>
        <w:tc>
          <w:tcPr>
            <w:tcW w:w="3930" w:type="dxa"/>
            <w:vAlign w:val="center"/>
          </w:tcPr>
          <w:p w14:paraId="46703C08" w14:textId="0A715B8C" w:rsidR="006F0FE8" w:rsidRPr="008201D5" w:rsidRDefault="006F0FE8" w:rsidP="00B24D4C">
            <w:pPr>
              <w:rPr>
                <w:rFonts w:ascii="Aptos Narrow" w:hAnsi="Aptos Narrow" w:cs="Arial"/>
                <w:sz w:val="18"/>
                <w:szCs w:val="18"/>
              </w:rPr>
            </w:pPr>
            <w:r>
              <w:rPr>
                <w:rFonts w:ascii="Aptos Narrow" w:hAnsi="Aptos Narrow" w:cs="Arial"/>
                <w:sz w:val="18"/>
                <w:szCs w:val="18"/>
              </w:rPr>
              <w:t>Sin dispositivo gestionado</w:t>
            </w:r>
          </w:p>
        </w:tc>
      </w:tr>
      <w:tr w:rsidR="006F0FE8" w:rsidRPr="008201D5" w14:paraId="06C492CF" w14:textId="5ABBD9A5" w:rsidTr="006F0FE8">
        <w:trPr>
          <w:jc w:val="center"/>
        </w:trPr>
        <w:tc>
          <w:tcPr>
            <w:tcW w:w="1585" w:type="dxa"/>
            <w:vAlign w:val="center"/>
          </w:tcPr>
          <w:p w14:paraId="44F958DD" w14:textId="0361120B"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C</w:t>
            </w:r>
            <w:r>
              <w:rPr>
                <w:rFonts w:ascii="Aptos Narrow" w:hAnsi="Aptos Narrow" w:cs="Arial"/>
                <w:sz w:val="18"/>
                <w:szCs w:val="18"/>
              </w:rPr>
              <w:t>iudad Parque</w:t>
            </w:r>
            <w:r w:rsidRPr="008201D5">
              <w:rPr>
                <w:rFonts w:ascii="Aptos Narrow" w:hAnsi="Aptos Narrow" w:cs="Arial"/>
                <w:sz w:val="18"/>
                <w:szCs w:val="18"/>
              </w:rPr>
              <w:t xml:space="preserve"> B</w:t>
            </w:r>
            <w:r>
              <w:rPr>
                <w:rFonts w:ascii="Aptos Narrow" w:hAnsi="Aptos Narrow" w:cs="Arial"/>
                <w:sz w:val="18"/>
                <w:szCs w:val="18"/>
              </w:rPr>
              <w:t>icentenario</w:t>
            </w:r>
          </w:p>
        </w:tc>
        <w:tc>
          <w:tcPr>
            <w:tcW w:w="1015" w:type="dxa"/>
            <w:vAlign w:val="center"/>
          </w:tcPr>
          <w:p w14:paraId="2CD2FB4A" w14:textId="3ED863EF" w:rsidR="006F0FE8" w:rsidRPr="008201D5" w:rsidRDefault="006F0FE8" w:rsidP="00642E55">
            <w:pPr>
              <w:jc w:val="center"/>
              <w:rPr>
                <w:rFonts w:ascii="Aptos Narrow" w:hAnsi="Aptos Narrow" w:cs="Arial"/>
                <w:sz w:val="18"/>
                <w:szCs w:val="18"/>
              </w:rPr>
            </w:pPr>
            <w:r w:rsidRPr="008201D5">
              <w:rPr>
                <w:rFonts w:ascii="Aptos Narrow" w:hAnsi="Aptos Narrow" w:cs="Arial"/>
                <w:sz w:val="18"/>
                <w:szCs w:val="18"/>
              </w:rPr>
              <w:t>Cerrillos</w:t>
            </w:r>
          </w:p>
        </w:tc>
        <w:tc>
          <w:tcPr>
            <w:tcW w:w="2714" w:type="dxa"/>
            <w:vAlign w:val="center"/>
          </w:tcPr>
          <w:p w14:paraId="57AF9A70" w14:textId="012E02F1"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11 predios con 151.936,91 m2 para equipamientos multi sectores</w:t>
            </w:r>
          </w:p>
        </w:tc>
        <w:tc>
          <w:tcPr>
            <w:tcW w:w="3930" w:type="dxa"/>
          </w:tcPr>
          <w:p w14:paraId="09874659" w14:textId="76C9A4C1" w:rsidR="006F0FE8" w:rsidRDefault="006F0FE8" w:rsidP="00642E55">
            <w:pPr>
              <w:rPr>
                <w:rFonts w:ascii="Aptos Narrow" w:hAnsi="Aptos Narrow" w:cs="Arial"/>
                <w:sz w:val="18"/>
                <w:szCs w:val="18"/>
              </w:rPr>
            </w:pPr>
            <w:r>
              <w:rPr>
                <w:rFonts w:ascii="Aptos Narrow" w:hAnsi="Aptos Narrow" w:cs="Arial"/>
                <w:sz w:val="18"/>
                <w:szCs w:val="18"/>
              </w:rPr>
              <w:t xml:space="preserve">1. </w:t>
            </w:r>
            <w:r w:rsidRPr="00443690">
              <w:rPr>
                <w:rFonts w:ascii="Aptos Narrow" w:hAnsi="Aptos Narrow" w:cs="Arial"/>
                <w:sz w:val="18"/>
                <w:szCs w:val="18"/>
              </w:rPr>
              <w:t>Centro de Salud Familiar (CESFAM)</w:t>
            </w:r>
          </w:p>
          <w:p w14:paraId="5A3826E1" w14:textId="29A04EFF" w:rsidR="006F0FE8" w:rsidRDefault="006F0FE8" w:rsidP="00642E55">
            <w:pPr>
              <w:rPr>
                <w:rFonts w:ascii="Aptos Narrow" w:hAnsi="Aptos Narrow" w:cs="Arial"/>
                <w:sz w:val="18"/>
                <w:szCs w:val="18"/>
              </w:rPr>
            </w:pPr>
            <w:r>
              <w:rPr>
                <w:rFonts w:ascii="Aptos Narrow" w:hAnsi="Aptos Narrow" w:cs="Arial"/>
                <w:sz w:val="18"/>
                <w:szCs w:val="18"/>
              </w:rPr>
              <w:t xml:space="preserve">2. </w:t>
            </w:r>
            <w:r w:rsidRPr="00443690">
              <w:rPr>
                <w:rFonts w:ascii="Aptos Narrow" w:hAnsi="Aptos Narrow" w:cs="Arial"/>
                <w:sz w:val="18"/>
                <w:szCs w:val="18"/>
              </w:rPr>
              <w:t>BASE SAMU</w:t>
            </w:r>
          </w:p>
          <w:p w14:paraId="66604578" w14:textId="308CF15D" w:rsidR="006F0FE8" w:rsidRDefault="006F0FE8" w:rsidP="00642E55">
            <w:pPr>
              <w:rPr>
                <w:rFonts w:ascii="Aptos Narrow" w:hAnsi="Aptos Narrow" w:cs="Arial"/>
                <w:sz w:val="18"/>
                <w:szCs w:val="18"/>
              </w:rPr>
            </w:pPr>
            <w:r>
              <w:rPr>
                <w:rFonts w:ascii="Aptos Narrow" w:hAnsi="Aptos Narrow" w:cs="Arial"/>
                <w:sz w:val="18"/>
                <w:szCs w:val="18"/>
              </w:rPr>
              <w:t xml:space="preserve">3. </w:t>
            </w:r>
            <w:r w:rsidRPr="00443690">
              <w:rPr>
                <w:rFonts w:ascii="Aptos Narrow" w:hAnsi="Aptos Narrow" w:cs="Arial"/>
                <w:sz w:val="18"/>
                <w:szCs w:val="18"/>
              </w:rPr>
              <w:t>Centro Comunitario de Salud Familiar (CECOSF)</w:t>
            </w:r>
          </w:p>
          <w:p w14:paraId="346EB063" w14:textId="787D3B22" w:rsidR="006F0FE8" w:rsidRDefault="006F0FE8" w:rsidP="00642E55">
            <w:pPr>
              <w:rPr>
                <w:rFonts w:ascii="Aptos Narrow" w:hAnsi="Aptos Narrow" w:cs="Arial"/>
                <w:sz w:val="18"/>
                <w:szCs w:val="18"/>
              </w:rPr>
            </w:pPr>
            <w:r>
              <w:rPr>
                <w:rFonts w:ascii="Aptos Narrow" w:hAnsi="Aptos Narrow" w:cs="Arial"/>
                <w:sz w:val="18"/>
                <w:szCs w:val="18"/>
              </w:rPr>
              <w:t xml:space="preserve">4. </w:t>
            </w:r>
            <w:r w:rsidRPr="00443690">
              <w:rPr>
                <w:rFonts w:ascii="Aptos Narrow" w:hAnsi="Aptos Narrow" w:cs="Arial"/>
                <w:sz w:val="18"/>
                <w:szCs w:val="18"/>
              </w:rPr>
              <w:t>Jardín Junji</w:t>
            </w:r>
          </w:p>
          <w:p w14:paraId="083A5759" w14:textId="77777777" w:rsidR="006F0FE8" w:rsidRDefault="006F0FE8" w:rsidP="00642E55">
            <w:pPr>
              <w:rPr>
                <w:rFonts w:ascii="Aptos Narrow" w:hAnsi="Aptos Narrow" w:cs="Arial"/>
                <w:sz w:val="18"/>
                <w:szCs w:val="18"/>
              </w:rPr>
            </w:pPr>
            <w:r>
              <w:rPr>
                <w:rFonts w:ascii="Aptos Narrow" w:hAnsi="Aptos Narrow" w:cs="Arial"/>
                <w:sz w:val="18"/>
                <w:szCs w:val="18"/>
              </w:rPr>
              <w:t xml:space="preserve">5. </w:t>
            </w:r>
            <w:r w:rsidRPr="00443690">
              <w:rPr>
                <w:rFonts w:ascii="Aptos Narrow" w:hAnsi="Aptos Narrow" w:cs="Arial"/>
                <w:sz w:val="18"/>
                <w:szCs w:val="18"/>
              </w:rPr>
              <w:t>Jardín Integra</w:t>
            </w:r>
          </w:p>
          <w:p w14:paraId="4AA14868" w14:textId="77777777" w:rsidR="006F0FE8" w:rsidRDefault="006F0FE8" w:rsidP="00642E55">
            <w:pPr>
              <w:rPr>
                <w:rFonts w:ascii="Aptos Narrow" w:hAnsi="Aptos Narrow" w:cs="Arial"/>
                <w:sz w:val="18"/>
                <w:szCs w:val="18"/>
              </w:rPr>
            </w:pPr>
            <w:r>
              <w:rPr>
                <w:rFonts w:ascii="Aptos Narrow" w:hAnsi="Aptos Narrow" w:cs="Arial"/>
                <w:sz w:val="18"/>
                <w:szCs w:val="18"/>
              </w:rPr>
              <w:t>6. Hospital (proyectado por MINSAL)</w:t>
            </w:r>
          </w:p>
          <w:p w14:paraId="73996781" w14:textId="59BDC42F" w:rsidR="006F0FE8" w:rsidRPr="008201D5" w:rsidRDefault="006F0FE8" w:rsidP="00642E55">
            <w:pPr>
              <w:rPr>
                <w:rFonts w:ascii="Aptos Narrow" w:hAnsi="Aptos Narrow" w:cs="Arial"/>
                <w:sz w:val="18"/>
                <w:szCs w:val="18"/>
              </w:rPr>
            </w:pPr>
            <w:r>
              <w:rPr>
                <w:rFonts w:ascii="Aptos Narrow" w:hAnsi="Aptos Narrow" w:cs="Arial"/>
                <w:sz w:val="18"/>
                <w:szCs w:val="18"/>
              </w:rPr>
              <w:t xml:space="preserve">7. Registro Civil e Identificación </w:t>
            </w:r>
          </w:p>
        </w:tc>
      </w:tr>
      <w:tr w:rsidR="006F0FE8" w:rsidRPr="008201D5" w14:paraId="3CF8F5E1" w14:textId="5F24B486" w:rsidTr="006F0FE8">
        <w:trPr>
          <w:jc w:val="center"/>
        </w:trPr>
        <w:tc>
          <w:tcPr>
            <w:tcW w:w="1585" w:type="dxa"/>
            <w:vAlign w:val="center"/>
          </w:tcPr>
          <w:p w14:paraId="3E40B3B1" w14:textId="2F2E80A3"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L</w:t>
            </w:r>
            <w:r>
              <w:rPr>
                <w:rFonts w:ascii="Aptos Narrow" w:hAnsi="Aptos Narrow" w:cs="Arial"/>
                <w:sz w:val="18"/>
                <w:szCs w:val="18"/>
              </w:rPr>
              <w:t>a Platina</w:t>
            </w:r>
          </w:p>
        </w:tc>
        <w:tc>
          <w:tcPr>
            <w:tcW w:w="1015" w:type="dxa"/>
            <w:vAlign w:val="center"/>
          </w:tcPr>
          <w:p w14:paraId="533A5262" w14:textId="6B0FE993" w:rsidR="006F0FE8" w:rsidRPr="008201D5" w:rsidRDefault="006F0FE8" w:rsidP="00642E55">
            <w:pPr>
              <w:jc w:val="center"/>
              <w:rPr>
                <w:rFonts w:ascii="Aptos Narrow" w:hAnsi="Aptos Narrow" w:cs="Arial"/>
                <w:sz w:val="18"/>
                <w:szCs w:val="18"/>
              </w:rPr>
            </w:pPr>
            <w:r w:rsidRPr="008201D5">
              <w:rPr>
                <w:rFonts w:ascii="Aptos Narrow" w:hAnsi="Aptos Narrow" w:cs="Arial"/>
                <w:sz w:val="18"/>
                <w:szCs w:val="18"/>
              </w:rPr>
              <w:t>La Pintana</w:t>
            </w:r>
          </w:p>
        </w:tc>
        <w:tc>
          <w:tcPr>
            <w:tcW w:w="2714" w:type="dxa"/>
            <w:vAlign w:val="center"/>
          </w:tcPr>
          <w:p w14:paraId="37FE9723" w14:textId="694F5C9B"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4 proyectos habitacionales, en curso, con 3.062 viviendas. 4 predios con 89.687 m2 para equipamientos multi sectores.</w:t>
            </w:r>
          </w:p>
        </w:tc>
        <w:tc>
          <w:tcPr>
            <w:tcW w:w="3930" w:type="dxa"/>
          </w:tcPr>
          <w:p w14:paraId="0354F3C6" w14:textId="77777777" w:rsidR="006F0FE8" w:rsidRDefault="006F0FE8" w:rsidP="00443690">
            <w:pPr>
              <w:rPr>
                <w:rFonts w:ascii="Aptos Narrow" w:hAnsi="Aptos Narrow" w:cs="Arial"/>
                <w:sz w:val="18"/>
                <w:szCs w:val="18"/>
              </w:rPr>
            </w:pPr>
            <w:r>
              <w:rPr>
                <w:rFonts w:ascii="Aptos Narrow" w:hAnsi="Aptos Narrow" w:cs="Arial"/>
                <w:sz w:val="18"/>
                <w:szCs w:val="18"/>
              </w:rPr>
              <w:t xml:space="preserve">1. </w:t>
            </w:r>
            <w:r w:rsidRPr="00443690">
              <w:rPr>
                <w:rFonts w:ascii="Aptos Narrow" w:hAnsi="Aptos Narrow" w:cs="Arial"/>
                <w:sz w:val="18"/>
                <w:szCs w:val="18"/>
              </w:rPr>
              <w:t>Centro de Salud Mental (COSAM)</w:t>
            </w:r>
          </w:p>
          <w:p w14:paraId="64FF9D9A" w14:textId="750C7727" w:rsidR="006F0FE8" w:rsidRDefault="006F0FE8" w:rsidP="00443690">
            <w:pPr>
              <w:rPr>
                <w:rFonts w:ascii="Aptos Narrow" w:hAnsi="Aptos Narrow" w:cs="Arial"/>
                <w:sz w:val="18"/>
                <w:szCs w:val="18"/>
              </w:rPr>
            </w:pPr>
            <w:r>
              <w:rPr>
                <w:rFonts w:ascii="Aptos Narrow" w:hAnsi="Aptos Narrow" w:cs="Arial"/>
                <w:sz w:val="18"/>
                <w:szCs w:val="18"/>
              </w:rPr>
              <w:t xml:space="preserve">2. </w:t>
            </w:r>
            <w:r w:rsidRPr="00443690">
              <w:rPr>
                <w:rFonts w:ascii="Aptos Narrow" w:hAnsi="Aptos Narrow" w:cs="Arial"/>
                <w:sz w:val="18"/>
                <w:szCs w:val="18"/>
              </w:rPr>
              <w:t>Centro de Salud Familiar (CESFAM)</w:t>
            </w:r>
            <w:r>
              <w:rPr>
                <w:rFonts w:ascii="Aptos Narrow" w:hAnsi="Aptos Narrow" w:cs="Arial"/>
                <w:sz w:val="18"/>
                <w:szCs w:val="18"/>
              </w:rPr>
              <w:t xml:space="preserve"> (proyectado)</w:t>
            </w:r>
          </w:p>
          <w:p w14:paraId="1D6C1A82" w14:textId="08400A52" w:rsidR="006F0FE8" w:rsidRDefault="006F0FE8" w:rsidP="00443690">
            <w:pPr>
              <w:rPr>
                <w:rFonts w:ascii="Aptos Narrow" w:hAnsi="Aptos Narrow" w:cs="Arial"/>
                <w:sz w:val="18"/>
                <w:szCs w:val="18"/>
              </w:rPr>
            </w:pPr>
            <w:r>
              <w:rPr>
                <w:rFonts w:ascii="Aptos Narrow" w:hAnsi="Aptos Narrow" w:cs="Arial"/>
                <w:sz w:val="18"/>
                <w:szCs w:val="18"/>
              </w:rPr>
              <w:t xml:space="preserve">3. </w:t>
            </w:r>
            <w:r w:rsidRPr="00443690">
              <w:rPr>
                <w:rFonts w:ascii="Aptos Narrow" w:hAnsi="Aptos Narrow" w:cs="Arial"/>
                <w:sz w:val="18"/>
                <w:szCs w:val="18"/>
              </w:rPr>
              <w:t>Jardín Junji</w:t>
            </w:r>
            <w:r>
              <w:rPr>
                <w:rFonts w:ascii="Aptos Narrow" w:hAnsi="Aptos Narrow" w:cs="Arial"/>
                <w:sz w:val="18"/>
                <w:szCs w:val="18"/>
              </w:rPr>
              <w:t xml:space="preserve"> (proyectado)</w:t>
            </w:r>
          </w:p>
          <w:p w14:paraId="719EE9D8" w14:textId="03963D44" w:rsidR="006F0FE8" w:rsidRDefault="006F0FE8" w:rsidP="00443690">
            <w:pPr>
              <w:rPr>
                <w:rFonts w:ascii="Aptos Narrow" w:hAnsi="Aptos Narrow" w:cs="Arial"/>
                <w:sz w:val="18"/>
                <w:szCs w:val="18"/>
              </w:rPr>
            </w:pPr>
            <w:r>
              <w:rPr>
                <w:rFonts w:ascii="Aptos Narrow" w:hAnsi="Aptos Narrow" w:cs="Arial"/>
                <w:sz w:val="18"/>
                <w:szCs w:val="18"/>
              </w:rPr>
              <w:t>4.</w:t>
            </w:r>
            <w:r w:rsidRPr="00D4724F">
              <w:rPr>
                <w:rFonts w:ascii="Aptos Narrow" w:hAnsi="Aptos Narrow"/>
                <w:noProof/>
                <w:sz w:val="20"/>
                <w:szCs w:val="20"/>
              </w:rPr>
              <w:t xml:space="preserve"> </w:t>
            </w:r>
            <w:r w:rsidRPr="00443690">
              <w:rPr>
                <w:rFonts w:ascii="Aptos Narrow" w:hAnsi="Aptos Narrow" w:cs="Arial"/>
                <w:sz w:val="18"/>
                <w:szCs w:val="18"/>
              </w:rPr>
              <w:t>Hospital de Día Salud Mental Adulto/Infanto-Juvenil</w:t>
            </w:r>
            <w:r>
              <w:rPr>
                <w:rFonts w:ascii="Aptos Narrow" w:hAnsi="Aptos Narrow" w:cs="Arial"/>
                <w:sz w:val="18"/>
                <w:szCs w:val="18"/>
              </w:rPr>
              <w:t xml:space="preserve"> (proyectado)</w:t>
            </w:r>
          </w:p>
          <w:p w14:paraId="1760CDB4" w14:textId="512E8978" w:rsidR="006F0FE8" w:rsidRDefault="006F0FE8" w:rsidP="00443690">
            <w:pPr>
              <w:rPr>
                <w:rFonts w:ascii="Aptos Narrow" w:hAnsi="Aptos Narrow" w:cs="Arial"/>
                <w:sz w:val="18"/>
                <w:szCs w:val="18"/>
              </w:rPr>
            </w:pPr>
            <w:r>
              <w:rPr>
                <w:rFonts w:ascii="Aptos Narrow" w:hAnsi="Aptos Narrow" w:cs="Arial"/>
                <w:sz w:val="18"/>
                <w:szCs w:val="18"/>
              </w:rPr>
              <w:t xml:space="preserve">5. </w:t>
            </w:r>
            <w:r w:rsidRPr="00443690">
              <w:rPr>
                <w:rFonts w:ascii="Aptos Narrow" w:hAnsi="Aptos Narrow" w:cs="Arial"/>
                <w:sz w:val="18"/>
                <w:szCs w:val="18"/>
              </w:rPr>
              <w:t>Centro Intercomunal de Imagenología, Laboratorio y Farmacia</w:t>
            </w:r>
            <w:r>
              <w:rPr>
                <w:rFonts w:ascii="Aptos Narrow" w:hAnsi="Aptos Narrow" w:cs="Arial"/>
                <w:sz w:val="18"/>
                <w:szCs w:val="18"/>
              </w:rPr>
              <w:t xml:space="preserve"> (proyectado)</w:t>
            </w:r>
          </w:p>
          <w:p w14:paraId="56CE9AD1" w14:textId="0EB1F0A0" w:rsidR="006F0FE8" w:rsidRDefault="006F0FE8" w:rsidP="00443690">
            <w:pPr>
              <w:rPr>
                <w:rFonts w:ascii="Aptos Narrow" w:hAnsi="Aptos Narrow" w:cs="Arial"/>
                <w:sz w:val="18"/>
                <w:szCs w:val="18"/>
              </w:rPr>
            </w:pPr>
            <w:r>
              <w:rPr>
                <w:rFonts w:ascii="Aptos Narrow" w:hAnsi="Aptos Narrow" w:cs="Arial"/>
                <w:sz w:val="18"/>
                <w:szCs w:val="18"/>
              </w:rPr>
              <w:t xml:space="preserve">6. </w:t>
            </w:r>
            <w:r w:rsidRPr="00443690">
              <w:rPr>
                <w:rFonts w:ascii="Aptos Narrow" w:hAnsi="Aptos Narrow" w:cs="Arial"/>
                <w:sz w:val="18"/>
                <w:szCs w:val="18"/>
              </w:rPr>
              <w:t>Hospitalización Corta Estadía Salud Mental Adulto/Infanto-Juvenil (</w:t>
            </w:r>
            <w:r>
              <w:rPr>
                <w:rFonts w:ascii="Aptos Narrow" w:hAnsi="Aptos Narrow" w:cs="Arial"/>
                <w:sz w:val="18"/>
                <w:szCs w:val="18"/>
              </w:rPr>
              <w:t>proyectado)</w:t>
            </w:r>
          </w:p>
          <w:p w14:paraId="309FAB05" w14:textId="523AFBDE" w:rsidR="006F0FE8" w:rsidRPr="00443690" w:rsidRDefault="006F0FE8" w:rsidP="00443690">
            <w:pPr>
              <w:rPr>
                <w:rFonts w:ascii="Aptos Narrow" w:hAnsi="Aptos Narrow" w:cs="Arial"/>
                <w:sz w:val="18"/>
                <w:szCs w:val="18"/>
              </w:rPr>
            </w:pPr>
            <w:r>
              <w:rPr>
                <w:rFonts w:ascii="Aptos Narrow" w:hAnsi="Aptos Narrow" w:cs="Arial"/>
                <w:sz w:val="18"/>
                <w:szCs w:val="18"/>
              </w:rPr>
              <w:t>7.</w:t>
            </w:r>
            <w:r w:rsidRPr="00443690">
              <w:rPr>
                <w:rFonts w:ascii="Aptos Narrow" w:hAnsi="Aptos Narrow" w:cs="Arial"/>
                <w:sz w:val="18"/>
                <w:szCs w:val="18"/>
              </w:rPr>
              <w:t xml:space="preserve"> Centro de Referencia Secundario (CRS) (proyectado)</w:t>
            </w:r>
          </w:p>
          <w:p w14:paraId="74EBEEA7" w14:textId="77777777" w:rsidR="006F0FE8" w:rsidRDefault="006F0FE8" w:rsidP="00642E55">
            <w:pPr>
              <w:rPr>
                <w:rFonts w:ascii="Aptos Narrow" w:hAnsi="Aptos Narrow" w:cs="Arial"/>
                <w:sz w:val="18"/>
                <w:szCs w:val="18"/>
              </w:rPr>
            </w:pPr>
            <w:r w:rsidRPr="00443690">
              <w:rPr>
                <w:rFonts w:ascii="Aptos Narrow" w:hAnsi="Aptos Narrow" w:cs="Arial"/>
                <w:sz w:val="18"/>
                <w:szCs w:val="18"/>
              </w:rPr>
              <w:t>8. Hospital CS La Platina. (proyectado)</w:t>
            </w:r>
          </w:p>
          <w:p w14:paraId="1E2E71D7" w14:textId="3343BCEA" w:rsidR="006F0FE8" w:rsidRPr="008201D5" w:rsidRDefault="006F0FE8" w:rsidP="00642E55">
            <w:pPr>
              <w:rPr>
                <w:rFonts w:ascii="Aptos Narrow" w:hAnsi="Aptos Narrow" w:cs="Arial"/>
                <w:sz w:val="18"/>
                <w:szCs w:val="18"/>
              </w:rPr>
            </w:pPr>
            <w:r>
              <w:rPr>
                <w:rFonts w:ascii="Aptos Narrow" w:hAnsi="Aptos Narrow" w:cs="Arial"/>
                <w:sz w:val="18"/>
                <w:szCs w:val="18"/>
              </w:rPr>
              <w:t>9. Bomberos (proyectado)</w:t>
            </w:r>
          </w:p>
        </w:tc>
      </w:tr>
      <w:tr w:rsidR="006F0FE8" w:rsidRPr="008201D5" w14:paraId="7E4F75E6" w14:textId="76D213ED" w:rsidTr="006F0FE8">
        <w:trPr>
          <w:jc w:val="center"/>
        </w:trPr>
        <w:tc>
          <w:tcPr>
            <w:tcW w:w="1585" w:type="dxa"/>
            <w:vAlign w:val="center"/>
          </w:tcPr>
          <w:p w14:paraId="35FD7C40" w14:textId="0E46487B" w:rsidR="006F0FE8" w:rsidRPr="008201D5" w:rsidRDefault="006F0FE8" w:rsidP="00642E55">
            <w:pPr>
              <w:rPr>
                <w:rFonts w:ascii="Aptos Narrow" w:hAnsi="Aptos Narrow" w:cs="Arial"/>
                <w:sz w:val="18"/>
                <w:szCs w:val="18"/>
              </w:rPr>
            </w:pPr>
            <w:proofErr w:type="spellStart"/>
            <w:r w:rsidRPr="008201D5">
              <w:rPr>
                <w:rFonts w:ascii="Aptos Narrow" w:hAnsi="Aptos Narrow" w:cs="Arial"/>
                <w:sz w:val="18"/>
                <w:szCs w:val="18"/>
              </w:rPr>
              <w:t>A</w:t>
            </w:r>
            <w:r>
              <w:rPr>
                <w:rFonts w:ascii="Aptos Narrow" w:hAnsi="Aptos Narrow" w:cs="Arial"/>
                <w:sz w:val="18"/>
                <w:szCs w:val="18"/>
              </w:rPr>
              <w:t>ntumapu</w:t>
            </w:r>
            <w:proofErr w:type="spellEnd"/>
          </w:p>
        </w:tc>
        <w:tc>
          <w:tcPr>
            <w:tcW w:w="1015" w:type="dxa"/>
            <w:vAlign w:val="center"/>
          </w:tcPr>
          <w:p w14:paraId="58946FFA" w14:textId="675ECF82" w:rsidR="006F0FE8" w:rsidRPr="008201D5" w:rsidRDefault="006F0FE8" w:rsidP="00642E55">
            <w:pPr>
              <w:jc w:val="center"/>
              <w:rPr>
                <w:rFonts w:ascii="Aptos Narrow" w:hAnsi="Aptos Narrow" w:cs="Arial"/>
                <w:sz w:val="18"/>
                <w:szCs w:val="18"/>
              </w:rPr>
            </w:pPr>
            <w:r w:rsidRPr="008201D5">
              <w:rPr>
                <w:rFonts w:ascii="Aptos Narrow" w:hAnsi="Aptos Narrow" w:cs="Arial"/>
                <w:sz w:val="18"/>
                <w:szCs w:val="18"/>
              </w:rPr>
              <w:t>La Pintana</w:t>
            </w:r>
          </w:p>
        </w:tc>
        <w:tc>
          <w:tcPr>
            <w:tcW w:w="2714" w:type="dxa"/>
            <w:vAlign w:val="center"/>
          </w:tcPr>
          <w:p w14:paraId="7F97D190" w14:textId="6F8237D2" w:rsidR="006F0FE8" w:rsidRPr="008201D5" w:rsidRDefault="006F0FE8" w:rsidP="00642E55">
            <w:pPr>
              <w:rPr>
                <w:rFonts w:ascii="Aptos Narrow" w:hAnsi="Aptos Narrow" w:cs="Arial"/>
                <w:sz w:val="18"/>
                <w:szCs w:val="18"/>
              </w:rPr>
            </w:pPr>
            <w:r w:rsidRPr="008201D5">
              <w:rPr>
                <w:rFonts w:ascii="Aptos Narrow" w:hAnsi="Aptos Narrow" w:cs="Arial"/>
                <w:sz w:val="18"/>
                <w:szCs w:val="18"/>
              </w:rPr>
              <w:t>4 predios con 10.901m2 para equipamientos multi sectores</w:t>
            </w:r>
          </w:p>
        </w:tc>
        <w:tc>
          <w:tcPr>
            <w:tcW w:w="3930" w:type="dxa"/>
          </w:tcPr>
          <w:p w14:paraId="46BCBCA1" w14:textId="77777777" w:rsidR="006F0FE8" w:rsidRDefault="006F0FE8" w:rsidP="00642E55">
            <w:pPr>
              <w:rPr>
                <w:rFonts w:ascii="Aptos Narrow" w:hAnsi="Aptos Narrow" w:cs="Arial"/>
                <w:sz w:val="18"/>
                <w:szCs w:val="18"/>
              </w:rPr>
            </w:pPr>
            <w:r>
              <w:rPr>
                <w:rFonts w:ascii="Aptos Narrow" w:hAnsi="Aptos Narrow" w:cs="Arial"/>
                <w:sz w:val="18"/>
                <w:szCs w:val="18"/>
              </w:rPr>
              <w:t xml:space="preserve">1. </w:t>
            </w:r>
            <w:r w:rsidRPr="00443690">
              <w:rPr>
                <w:rFonts w:ascii="Aptos Narrow" w:hAnsi="Aptos Narrow" w:cs="Arial"/>
                <w:sz w:val="18"/>
                <w:szCs w:val="18"/>
              </w:rPr>
              <w:t>Centro de Salud Mental (COSAM)</w:t>
            </w:r>
          </w:p>
          <w:p w14:paraId="13EA2802" w14:textId="77777777" w:rsidR="006F0FE8" w:rsidRDefault="006F0FE8" w:rsidP="00443690">
            <w:pPr>
              <w:rPr>
                <w:rFonts w:ascii="Aptos Narrow" w:hAnsi="Aptos Narrow" w:cs="Arial"/>
                <w:sz w:val="18"/>
                <w:szCs w:val="18"/>
              </w:rPr>
            </w:pPr>
            <w:r>
              <w:rPr>
                <w:rFonts w:ascii="Aptos Narrow" w:hAnsi="Aptos Narrow" w:cs="Arial"/>
                <w:sz w:val="18"/>
                <w:szCs w:val="18"/>
              </w:rPr>
              <w:t xml:space="preserve">2. </w:t>
            </w:r>
            <w:r w:rsidRPr="00443690">
              <w:rPr>
                <w:rFonts w:ascii="Aptos Narrow" w:hAnsi="Aptos Narrow" w:cs="Arial"/>
                <w:sz w:val="18"/>
                <w:szCs w:val="18"/>
              </w:rPr>
              <w:t>BASE SAMU</w:t>
            </w:r>
          </w:p>
          <w:p w14:paraId="23C47191" w14:textId="5A7192A6" w:rsidR="006F0FE8" w:rsidRDefault="006F0FE8" w:rsidP="00642E55">
            <w:pPr>
              <w:rPr>
                <w:rFonts w:ascii="Aptos Narrow" w:hAnsi="Aptos Narrow" w:cs="Arial"/>
                <w:sz w:val="18"/>
                <w:szCs w:val="18"/>
              </w:rPr>
            </w:pPr>
            <w:r>
              <w:rPr>
                <w:rFonts w:ascii="Aptos Narrow" w:hAnsi="Aptos Narrow" w:cs="Arial"/>
                <w:sz w:val="18"/>
                <w:szCs w:val="18"/>
              </w:rPr>
              <w:t xml:space="preserve">3. </w:t>
            </w:r>
            <w:r w:rsidRPr="00443690">
              <w:rPr>
                <w:rFonts w:ascii="Aptos Narrow" w:hAnsi="Aptos Narrow" w:cs="Arial"/>
                <w:sz w:val="18"/>
                <w:szCs w:val="18"/>
              </w:rPr>
              <w:t>Centro de Salud Familiar (CESFAM)</w:t>
            </w:r>
            <w:r>
              <w:rPr>
                <w:rFonts w:ascii="Aptos Narrow" w:hAnsi="Aptos Narrow" w:cs="Arial"/>
                <w:sz w:val="18"/>
                <w:szCs w:val="18"/>
              </w:rPr>
              <w:t xml:space="preserve"> (proyectado)</w:t>
            </w:r>
          </w:p>
          <w:p w14:paraId="5EA273FD" w14:textId="5423EB35" w:rsidR="006F0FE8" w:rsidRDefault="006F0FE8" w:rsidP="00443690">
            <w:pPr>
              <w:rPr>
                <w:rFonts w:ascii="Aptos Narrow" w:hAnsi="Aptos Narrow" w:cs="Arial"/>
                <w:sz w:val="18"/>
                <w:szCs w:val="18"/>
              </w:rPr>
            </w:pPr>
            <w:r>
              <w:rPr>
                <w:rFonts w:ascii="Aptos Narrow" w:hAnsi="Aptos Narrow" w:cs="Arial"/>
                <w:sz w:val="18"/>
                <w:szCs w:val="18"/>
              </w:rPr>
              <w:t>4. Colegio (proyectado)</w:t>
            </w:r>
          </w:p>
          <w:p w14:paraId="74536E98" w14:textId="5DCE14CA" w:rsidR="006F0FE8" w:rsidRPr="008201D5" w:rsidRDefault="006F0FE8" w:rsidP="00443690">
            <w:pPr>
              <w:rPr>
                <w:rFonts w:ascii="Aptos Narrow" w:hAnsi="Aptos Narrow" w:cs="Arial"/>
                <w:sz w:val="18"/>
                <w:szCs w:val="18"/>
              </w:rPr>
            </w:pPr>
            <w:r>
              <w:rPr>
                <w:rFonts w:ascii="Aptos Narrow" w:hAnsi="Aptos Narrow" w:cs="Arial"/>
                <w:sz w:val="18"/>
                <w:szCs w:val="18"/>
              </w:rPr>
              <w:t xml:space="preserve">5. </w:t>
            </w:r>
            <w:r w:rsidRPr="00443690">
              <w:rPr>
                <w:rFonts w:ascii="Aptos Narrow" w:hAnsi="Aptos Narrow" w:cs="Arial"/>
                <w:sz w:val="18"/>
                <w:szCs w:val="18"/>
              </w:rPr>
              <w:t>Jardín Integra</w:t>
            </w:r>
          </w:p>
        </w:tc>
      </w:tr>
    </w:tbl>
    <w:p w14:paraId="02035DE0" w14:textId="2ABAC496" w:rsidR="00B24D4C" w:rsidRDefault="00B24D4C" w:rsidP="00B24D4C">
      <w:pPr>
        <w:spacing w:after="0"/>
        <w:jc w:val="both"/>
        <w:rPr>
          <w:rFonts w:ascii="Aptos Narrow" w:hAnsi="Aptos Narrow" w:cs="Arial"/>
          <w:sz w:val="18"/>
          <w:szCs w:val="18"/>
        </w:rPr>
      </w:pPr>
      <w:r>
        <w:rPr>
          <w:rFonts w:ascii="Aptos Narrow" w:hAnsi="Aptos Narrow" w:cs="Arial"/>
          <w:sz w:val="18"/>
          <w:szCs w:val="18"/>
        </w:rPr>
        <w:t>*</w:t>
      </w:r>
      <w:r w:rsidR="00793085" w:rsidRPr="00B24D4C">
        <w:rPr>
          <w:rFonts w:ascii="Aptos Narrow" w:hAnsi="Aptos Narrow" w:cs="Arial"/>
          <w:sz w:val="18"/>
          <w:szCs w:val="18"/>
        </w:rPr>
        <w:t xml:space="preserve">En los 5 territorios se han identificado </w:t>
      </w:r>
      <w:r w:rsidRPr="00B24D4C">
        <w:rPr>
          <w:rFonts w:ascii="Aptos Narrow" w:hAnsi="Aptos Narrow" w:cs="Arial"/>
          <w:sz w:val="18"/>
          <w:szCs w:val="18"/>
        </w:rPr>
        <w:t>2</w:t>
      </w:r>
      <w:r>
        <w:rPr>
          <w:rFonts w:ascii="Aptos Narrow" w:hAnsi="Aptos Narrow" w:cs="Arial"/>
          <w:sz w:val="18"/>
          <w:szCs w:val="18"/>
        </w:rPr>
        <w:t>1</w:t>
      </w:r>
      <w:r w:rsidRPr="00B24D4C">
        <w:rPr>
          <w:rFonts w:ascii="Aptos Narrow" w:hAnsi="Aptos Narrow" w:cs="Arial"/>
          <w:sz w:val="18"/>
          <w:szCs w:val="18"/>
        </w:rPr>
        <w:t xml:space="preserve"> dispositivos diferentes que se han estudiado o revisado con otros Ministerios y Servicios, para los cuales </w:t>
      </w:r>
      <w:r>
        <w:rPr>
          <w:rFonts w:ascii="Aptos Narrow" w:hAnsi="Aptos Narrow" w:cs="Arial"/>
          <w:sz w:val="18"/>
          <w:szCs w:val="18"/>
        </w:rPr>
        <w:t>se les ha asignado un “(proyectado)”. En rigor, hay 10 dispositivos que cuentan con anteproyecto o con ficha de inversión con FI o RS.</w:t>
      </w:r>
    </w:p>
    <w:p w14:paraId="06EE2F67" w14:textId="77777777" w:rsidR="00B24D4C" w:rsidRPr="00B24D4C" w:rsidRDefault="00B24D4C" w:rsidP="00B24D4C">
      <w:pPr>
        <w:spacing w:after="0"/>
        <w:jc w:val="both"/>
        <w:rPr>
          <w:rFonts w:ascii="Aptos Narrow" w:hAnsi="Aptos Narrow" w:cs="Arial"/>
          <w:sz w:val="18"/>
          <w:szCs w:val="18"/>
        </w:rPr>
      </w:pPr>
    </w:p>
    <w:p w14:paraId="3E91A86B" w14:textId="093EE801" w:rsidR="00793085" w:rsidRPr="008201D5" w:rsidRDefault="000E2E0D" w:rsidP="001757DD">
      <w:pPr>
        <w:jc w:val="both"/>
        <w:rPr>
          <w:rFonts w:ascii="Aptos Narrow" w:hAnsi="Aptos Narrow" w:cs="Arial"/>
          <w:sz w:val="20"/>
          <w:szCs w:val="20"/>
        </w:rPr>
      </w:pPr>
      <w:r>
        <w:rPr>
          <w:rFonts w:ascii="Aptos Narrow" w:hAnsi="Aptos Narrow" w:cs="Arial"/>
          <w:sz w:val="20"/>
          <w:szCs w:val="20"/>
        </w:rPr>
        <w:t>Sobre estos PUH</w:t>
      </w:r>
      <w:r w:rsidR="00793085" w:rsidRPr="008201D5">
        <w:rPr>
          <w:rFonts w:ascii="Aptos Narrow" w:hAnsi="Aptos Narrow" w:cs="Arial"/>
          <w:sz w:val="20"/>
          <w:szCs w:val="20"/>
        </w:rPr>
        <w:t xml:space="preserve">, </w:t>
      </w:r>
      <w:r>
        <w:rPr>
          <w:rFonts w:ascii="Aptos Narrow" w:hAnsi="Aptos Narrow" w:cs="Arial"/>
          <w:sz w:val="20"/>
          <w:szCs w:val="20"/>
        </w:rPr>
        <w:t>se pueden informar 12 iniciativas distribuidas de la siguiente manera:</w:t>
      </w:r>
      <w:r w:rsidR="00793085" w:rsidRPr="008201D5">
        <w:rPr>
          <w:rFonts w:ascii="Aptos Narrow" w:hAnsi="Aptos Narrow" w:cs="Arial"/>
          <w:sz w:val="20"/>
          <w:szCs w:val="20"/>
        </w:rPr>
        <w:t xml:space="preserve"> </w:t>
      </w:r>
    </w:p>
    <w:p w14:paraId="6A5F82E4" w14:textId="48662804" w:rsidR="00433F84" w:rsidRPr="000E2E0D" w:rsidRDefault="00793085" w:rsidP="000E2E0D">
      <w:pPr>
        <w:pStyle w:val="Prrafodelista"/>
        <w:numPr>
          <w:ilvl w:val="0"/>
          <w:numId w:val="21"/>
        </w:numPr>
        <w:jc w:val="both"/>
        <w:rPr>
          <w:rFonts w:ascii="Aptos Narrow" w:hAnsi="Aptos Narrow" w:cs="Arial"/>
          <w:sz w:val="20"/>
          <w:szCs w:val="20"/>
        </w:rPr>
      </w:pPr>
      <w:r w:rsidRPr="000E2E0D">
        <w:rPr>
          <w:rFonts w:ascii="Aptos Narrow" w:hAnsi="Aptos Narrow" w:cs="Arial"/>
          <w:b/>
          <w:bCs/>
          <w:sz w:val="20"/>
          <w:szCs w:val="20"/>
        </w:rPr>
        <w:t>Obras Urbanas</w:t>
      </w:r>
      <w:r w:rsidR="00F9025E" w:rsidRPr="000E2E0D">
        <w:rPr>
          <w:rFonts w:ascii="Aptos Narrow" w:hAnsi="Aptos Narrow" w:cs="Arial"/>
          <w:sz w:val="20"/>
          <w:szCs w:val="20"/>
        </w:rPr>
        <w:t>:</w:t>
      </w:r>
      <w:r w:rsidRPr="000E2E0D">
        <w:rPr>
          <w:rFonts w:ascii="Aptos Narrow" w:hAnsi="Aptos Narrow" w:cs="Arial"/>
          <w:sz w:val="20"/>
          <w:szCs w:val="20"/>
        </w:rPr>
        <w:t xml:space="preserve"> 7 iniciativas en curso (macro Infraestructura de Cuidad del niño, Inicio de obras de Vialidad Ejes Juanita y Avda.</w:t>
      </w:r>
      <w:r w:rsidR="00443A53">
        <w:rPr>
          <w:rFonts w:ascii="Aptos Narrow" w:hAnsi="Aptos Narrow" w:cs="Arial"/>
          <w:sz w:val="20"/>
          <w:szCs w:val="20"/>
        </w:rPr>
        <w:t xml:space="preserve"> </w:t>
      </w:r>
      <w:r w:rsidRPr="000E2E0D">
        <w:rPr>
          <w:rFonts w:ascii="Aptos Narrow" w:hAnsi="Aptos Narrow" w:cs="Arial"/>
          <w:sz w:val="20"/>
          <w:szCs w:val="20"/>
        </w:rPr>
        <w:t>Troncal San Francisco en la Platina)</w:t>
      </w:r>
    </w:p>
    <w:p w14:paraId="1D344115" w14:textId="4F64066D" w:rsidR="00793085" w:rsidRPr="000E2E0D" w:rsidRDefault="00793085" w:rsidP="000E2E0D">
      <w:pPr>
        <w:pStyle w:val="Prrafodelista"/>
        <w:numPr>
          <w:ilvl w:val="0"/>
          <w:numId w:val="21"/>
        </w:numPr>
        <w:jc w:val="both"/>
        <w:rPr>
          <w:rFonts w:ascii="Aptos Narrow" w:hAnsi="Aptos Narrow" w:cs="Arial"/>
          <w:sz w:val="20"/>
          <w:szCs w:val="20"/>
        </w:rPr>
      </w:pPr>
      <w:r w:rsidRPr="714DA225">
        <w:rPr>
          <w:rFonts w:ascii="Aptos Narrow" w:hAnsi="Aptos Narrow" w:cs="Arial"/>
          <w:b/>
          <w:bCs/>
          <w:sz w:val="20"/>
          <w:szCs w:val="20"/>
        </w:rPr>
        <w:t>Gestión Norma</w:t>
      </w:r>
      <w:r w:rsidR="00F9025E" w:rsidRPr="714DA225">
        <w:rPr>
          <w:rFonts w:ascii="Aptos Narrow" w:hAnsi="Aptos Narrow" w:cs="Arial"/>
          <w:sz w:val="20"/>
          <w:szCs w:val="20"/>
        </w:rPr>
        <w:t xml:space="preserve">: </w:t>
      </w:r>
      <w:r w:rsidRPr="714DA225">
        <w:rPr>
          <w:rFonts w:ascii="Aptos Narrow" w:hAnsi="Aptos Narrow" w:cs="Arial"/>
          <w:sz w:val="20"/>
          <w:szCs w:val="20"/>
        </w:rPr>
        <w:t>2 iniciativas en curso (</w:t>
      </w:r>
      <w:r w:rsidR="7AC48F31" w:rsidRPr="714DA225">
        <w:rPr>
          <w:rFonts w:ascii="Aptos Narrow" w:hAnsi="Aptos Narrow" w:cs="Arial"/>
          <w:sz w:val="20"/>
          <w:szCs w:val="20"/>
        </w:rPr>
        <w:t>PSZR</w:t>
      </w:r>
      <w:r w:rsidRPr="714DA225">
        <w:rPr>
          <w:rFonts w:ascii="Aptos Narrow" w:hAnsi="Aptos Narrow" w:cs="Arial"/>
          <w:sz w:val="20"/>
          <w:szCs w:val="20"/>
        </w:rPr>
        <w:t xml:space="preserve"> Ciudad del Niño </w:t>
      </w:r>
      <w:r w:rsidR="7692B9FB" w:rsidRPr="714DA225">
        <w:rPr>
          <w:rFonts w:ascii="Aptos Narrow" w:hAnsi="Aptos Narrow" w:cs="Arial"/>
          <w:sz w:val="20"/>
          <w:szCs w:val="20"/>
        </w:rPr>
        <w:t xml:space="preserve">y HNT </w:t>
      </w:r>
      <w:r w:rsidRPr="714DA225">
        <w:rPr>
          <w:rFonts w:ascii="Aptos Narrow" w:hAnsi="Aptos Narrow" w:cs="Arial"/>
          <w:sz w:val="20"/>
          <w:szCs w:val="20"/>
        </w:rPr>
        <w:t xml:space="preserve">Ciudad Mapocho) </w:t>
      </w:r>
    </w:p>
    <w:p w14:paraId="1F78FA4E" w14:textId="63FCF09E" w:rsidR="00793085" w:rsidRPr="000E2E0D" w:rsidRDefault="00793085" w:rsidP="000E2E0D">
      <w:pPr>
        <w:pStyle w:val="Prrafodelista"/>
        <w:numPr>
          <w:ilvl w:val="0"/>
          <w:numId w:val="21"/>
        </w:numPr>
        <w:jc w:val="both"/>
        <w:rPr>
          <w:rFonts w:ascii="Aptos Narrow" w:hAnsi="Aptos Narrow" w:cs="Arial"/>
          <w:sz w:val="20"/>
          <w:szCs w:val="20"/>
        </w:rPr>
      </w:pPr>
      <w:r w:rsidRPr="000E2E0D">
        <w:rPr>
          <w:rFonts w:ascii="Aptos Narrow" w:hAnsi="Aptos Narrow" w:cs="Arial"/>
          <w:b/>
          <w:bCs/>
          <w:sz w:val="20"/>
          <w:szCs w:val="20"/>
        </w:rPr>
        <w:t>Parques</w:t>
      </w:r>
      <w:r w:rsidR="00024A16" w:rsidRPr="000E2E0D">
        <w:rPr>
          <w:rFonts w:ascii="Aptos Narrow" w:hAnsi="Aptos Narrow" w:cs="Arial"/>
          <w:sz w:val="20"/>
          <w:szCs w:val="20"/>
        </w:rPr>
        <w:t>:</w:t>
      </w:r>
      <w:r w:rsidRPr="000E2E0D">
        <w:rPr>
          <w:rFonts w:ascii="Aptos Narrow" w:hAnsi="Aptos Narrow" w:cs="Arial"/>
          <w:sz w:val="20"/>
          <w:szCs w:val="20"/>
        </w:rPr>
        <w:t xml:space="preserve"> 3 iniciativas en curso (La Platina, Ciudad Mapocho y Ciudad del Niño) </w:t>
      </w:r>
    </w:p>
    <w:p w14:paraId="3DA3E5EB" w14:textId="3750681C" w:rsidR="00024A16" w:rsidRDefault="000E2E0D" w:rsidP="001757DD">
      <w:pPr>
        <w:spacing w:after="0" w:line="240" w:lineRule="auto"/>
        <w:jc w:val="both"/>
        <w:rPr>
          <w:rFonts w:ascii="Aptos Narrow" w:hAnsi="Aptos Narrow" w:cs="Arial"/>
          <w:sz w:val="20"/>
          <w:szCs w:val="20"/>
        </w:rPr>
      </w:pPr>
      <w:r w:rsidRPr="714DA225">
        <w:rPr>
          <w:rFonts w:ascii="Aptos Narrow" w:hAnsi="Aptos Narrow" w:cs="Arial"/>
          <w:sz w:val="20"/>
          <w:szCs w:val="20"/>
        </w:rPr>
        <w:t>En cuanto a proyectos habitacionales, en estos PUH</w:t>
      </w:r>
      <w:r w:rsidR="00443A53" w:rsidRPr="714DA225">
        <w:rPr>
          <w:rFonts w:ascii="Aptos Narrow" w:hAnsi="Aptos Narrow" w:cs="Arial"/>
          <w:sz w:val="20"/>
          <w:szCs w:val="20"/>
        </w:rPr>
        <w:t xml:space="preserve"> hay y se proyecta</w:t>
      </w:r>
      <w:r w:rsidR="1C5ADD8C" w:rsidRPr="714DA225">
        <w:rPr>
          <w:rFonts w:ascii="Aptos Narrow" w:hAnsi="Aptos Narrow" w:cs="Arial"/>
          <w:sz w:val="20"/>
          <w:szCs w:val="20"/>
        </w:rPr>
        <w:t>n:</w:t>
      </w:r>
    </w:p>
    <w:p w14:paraId="3F0556A5" w14:textId="77777777" w:rsidR="00443A53" w:rsidRDefault="00443A53" w:rsidP="001757DD">
      <w:pPr>
        <w:spacing w:after="0" w:line="240" w:lineRule="auto"/>
        <w:jc w:val="both"/>
        <w:rPr>
          <w:rFonts w:ascii="Aptos Narrow" w:hAnsi="Aptos Narrow" w:cs="Arial"/>
          <w:sz w:val="20"/>
          <w:szCs w:val="20"/>
        </w:rPr>
      </w:pPr>
    </w:p>
    <w:p w14:paraId="58E8F639" w14:textId="525F5336" w:rsidR="000E2E0D" w:rsidRPr="00443A53" w:rsidRDefault="00443A53" w:rsidP="00443A53">
      <w:pPr>
        <w:pStyle w:val="Prrafodelista"/>
        <w:numPr>
          <w:ilvl w:val="0"/>
          <w:numId w:val="21"/>
        </w:numPr>
        <w:jc w:val="both"/>
        <w:rPr>
          <w:rFonts w:ascii="Aptos Narrow" w:hAnsi="Aptos Narrow" w:cs="Arial"/>
          <w:b/>
          <w:bCs/>
          <w:sz w:val="20"/>
          <w:szCs w:val="20"/>
        </w:rPr>
      </w:pPr>
      <w:r w:rsidRPr="00443A53">
        <w:rPr>
          <w:rFonts w:ascii="Aptos Narrow" w:hAnsi="Aptos Narrow" w:cs="Arial"/>
          <w:b/>
          <w:bCs/>
          <w:sz w:val="20"/>
          <w:szCs w:val="20"/>
        </w:rPr>
        <w:t>Ciudad del Niño</w:t>
      </w:r>
      <w:r>
        <w:rPr>
          <w:rFonts w:ascii="Aptos Narrow" w:hAnsi="Aptos Narrow" w:cs="Arial"/>
          <w:b/>
          <w:bCs/>
          <w:sz w:val="20"/>
          <w:szCs w:val="20"/>
        </w:rPr>
        <w:t xml:space="preserve">: </w:t>
      </w:r>
      <w:r w:rsidRPr="00443A53">
        <w:rPr>
          <w:rFonts w:ascii="Aptos Narrow" w:hAnsi="Aptos Narrow" w:cs="Arial"/>
          <w:sz w:val="20"/>
          <w:szCs w:val="20"/>
        </w:rPr>
        <w:t>se proyectan 1.800 viviendas</w:t>
      </w:r>
      <w:r>
        <w:rPr>
          <w:rFonts w:ascii="Aptos Narrow" w:hAnsi="Aptos Narrow" w:cs="Arial"/>
          <w:b/>
          <w:bCs/>
          <w:sz w:val="20"/>
          <w:szCs w:val="20"/>
        </w:rPr>
        <w:t xml:space="preserve"> </w:t>
      </w:r>
    </w:p>
    <w:p w14:paraId="79C9282E" w14:textId="36C0F240" w:rsidR="00443A53" w:rsidRPr="00443A53" w:rsidRDefault="00443A53" w:rsidP="00443A53">
      <w:pPr>
        <w:pStyle w:val="Prrafodelista"/>
        <w:numPr>
          <w:ilvl w:val="0"/>
          <w:numId w:val="21"/>
        </w:numPr>
        <w:jc w:val="both"/>
        <w:rPr>
          <w:rFonts w:ascii="Aptos Narrow" w:hAnsi="Aptos Narrow" w:cs="Arial"/>
          <w:b/>
          <w:bCs/>
          <w:sz w:val="20"/>
          <w:szCs w:val="20"/>
        </w:rPr>
      </w:pPr>
      <w:r w:rsidRPr="00443A53">
        <w:rPr>
          <w:rFonts w:ascii="Aptos Narrow" w:hAnsi="Aptos Narrow" w:cs="Arial"/>
          <w:b/>
          <w:bCs/>
          <w:sz w:val="20"/>
          <w:szCs w:val="20"/>
        </w:rPr>
        <w:t>Ciudad Mapocho</w:t>
      </w:r>
      <w:r>
        <w:rPr>
          <w:rFonts w:ascii="Aptos Narrow" w:hAnsi="Aptos Narrow" w:cs="Arial"/>
          <w:b/>
          <w:bCs/>
          <w:sz w:val="20"/>
          <w:szCs w:val="20"/>
        </w:rPr>
        <w:t xml:space="preserve">: </w:t>
      </w:r>
      <w:r w:rsidRPr="00443A53">
        <w:rPr>
          <w:rFonts w:ascii="Aptos Narrow" w:hAnsi="Aptos Narrow" w:cs="Arial"/>
          <w:sz w:val="20"/>
          <w:szCs w:val="20"/>
        </w:rPr>
        <w:t>se proyectan 1.</w:t>
      </w:r>
      <w:r>
        <w:rPr>
          <w:rFonts w:ascii="Aptos Narrow" w:hAnsi="Aptos Narrow" w:cs="Arial"/>
          <w:sz w:val="20"/>
          <w:szCs w:val="20"/>
        </w:rPr>
        <w:t>322</w:t>
      </w:r>
      <w:r w:rsidRPr="00443A53">
        <w:rPr>
          <w:rFonts w:ascii="Aptos Narrow" w:hAnsi="Aptos Narrow" w:cs="Arial"/>
          <w:sz w:val="20"/>
          <w:szCs w:val="20"/>
        </w:rPr>
        <w:t xml:space="preserve"> viviendas</w:t>
      </w:r>
    </w:p>
    <w:p w14:paraId="2F07289A" w14:textId="577ED57F" w:rsidR="00443A53" w:rsidRPr="00443A53" w:rsidRDefault="00443A53" w:rsidP="00443A53">
      <w:pPr>
        <w:pStyle w:val="Prrafodelista"/>
        <w:numPr>
          <w:ilvl w:val="0"/>
          <w:numId w:val="21"/>
        </w:numPr>
        <w:jc w:val="both"/>
        <w:rPr>
          <w:rFonts w:ascii="Aptos Narrow" w:hAnsi="Aptos Narrow" w:cs="Arial"/>
          <w:b/>
          <w:bCs/>
          <w:sz w:val="20"/>
          <w:szCs w:val="20"/>
        </w:rPr>
      </w:pPr>
      <w:r w:rsidRPr="714DA225">
        <w:rPr>
          <w:rFonts w:ascii="Aptos Narrow" w:hAnsi="Aptos Narrow" w:cs="Arial"/>
          <w:b/>
          <w:bCs/>
          <w:sz w:val="20"/>
          <w:szCs w:val="20"/>
        </w:rPr>
        <w:t xml:space="preserve">Ciudad Parque Bicentenario: </w:t>
      </w:r>
      <w:r w:rsidRPr="714DA225">
        <w:rPr>
          <w:rFonts w:ascii="Aptos Narrow" w:hAnsi="Aptos Narrow" w:cs="Arial"/>
          <w:sz w:val="20"/>
          <w:szCs w:val="20"/>
        </w:rPr>
        <w:t xml:space="preserve">se han entregado 3.303 viviendas en 10 proyectos. Hay en ejecución </w:t>
      </w:r>
      <w:r w:rsidR="002C0F95" w:rsidRPr="714DA225">
        <w:rPr>
          <w:rFonts w:ascii="Aptos Narrow" w:hAnsi="Aptos Narrow" w:cs="Arial"/>
          <w:sz w:val="20"/>
          <w:szCs w:val="20"/>
        </w:rPr>
        <w:t>7</w:t>
      </w:r>
      <w:r w:rsidRPr="714DA225">
        <w:rPr>
          <w:rFonts w:ascii="Aptos Narrow" w:hAnsi="Aptos Narrow" w:cs="Arial"/>
          <w:sz w:val="20"/>
          <w:szCs w:val="20"/>
        </w:rPr>
        <w:t xml:space="preserve"> proyectos </w:t>
      </w:r>
      <w:r w:rsidR="002C0F95" w:rsidRPr="714DA225">
        <w:rPr>
          <w:rFonts w:ascii="Aptos Narrow" w:hAnsi="Aptos Narrow" w:cs="Arial"/>
          <w:sz w:val="20"/>
          <w:szCs w:val="20"/>
        </w:rPr>
        <w:t xml:space="preserve">DS 49 </w:t>
      </w:r>
      <w:r w:rsidRPr="714DA225">
        <w:rPr>
          <w:rFonts w:ascii="Aptos Narrow" w:hAnsi="Aptos Narrow" w:cs="Arial"/>
          <w:sz w:val="20"/>
          <w:szCs w:val="20"/>
        </w:rPr>
        <w:t>que enteran 1.</w:t>
      </w:r>
      <w:r w:rsidR="002C0F95" w:rsidRPr="714DA225">
        <w:rPr>
          <w:rFonts w:ascii="Aptos Narrow" w:hAnsi="Aptos Narrow" w:cs="Arial"/>
          <w:sz w:val="20"/>
          <w:szCs w:val="20"/>
        </w:rPr>
        <w:t>925</w:t>
      </w:r>
      <w:r w:rsidRPr="714DA225">
        <w:rPr>
          <w:rFonts w:ascii="Aptos Narrow" w:hAnsi="Aptos Narrow" w:cs="Arial"/>
          <w:sz w:val="20"/>
          <w:szCs w:val="20"/>
        </w:rPr>
        <w:t xml:space="preserve"> viviendas (entre ellos 2 proyectos PED</w:t>
      </w:r>
      <w:r w:rsidR="002C0F95" w:rsidRPr="714DA225">
        <w:rPr>
          <w:rFonts w:ascii="Aptos Narrow" w:hAnsi="Aptos Narrow" w:cs="Arial"/>
          <w:sz w:val="20"/>
          <w:szCs w:val="20"/>
        </w:rPr>
        <w:t xml:space="preserve"> y el proyecto PET de Serviu/SEREMI</w:t>
      </w:r>
      <w:r w:rsidRPr="714DA225">
        <w:rPr>
          <w:rFonts w:ascii="Aptos Narrow" w:hAnsi="Aptos Narrow" w:cs="Arial"/>
          <w:sz w:val="20"/>
          <w:szCs w:val="20"/>
        </w:rPr>
        <w:t>)</w:t>
      </w:r>
      <w:r w:rsidR="002C0F95" w:rsidRPr="714DA225">
        <w:rPr>
          <w:rFonts w:ascii="Aptos Narrow" w:hAnsi="Aptos Narrow" w:cs="Arial"/>
          <w:sz w:val="20"/>
          <w:szCs w:val="20"/>
        </w:rPr>
        <w:t xml:space="preserve">. Cabe destacar que al 2034 se proyectan 35 proyectos con </w:t>
      </w:r>
      <w:r w:rsidR="56FB5630" w:rsidRPr="714DA225">
        <w:rPr>
          <w:rFonts w:ascii="Aptos Narrow" w:hAnsi="Aptos Narrow" w:cs="Arial"/>
          <w:sz w:val="20"/>
          <w:szCs w:val="20"/>
        </w:rPr>
        <w:t>más</w:t>
      </w:r>
      <w:r w:rsidR="002C0F95" w:rsidRPr="714DA225">
        <w:rPr>
          <w:rFonts w:ascii="Aptos Narrow" w:hAnsi="Aptos Narrow" w:cs="Arial"/>
          <w:sz w:val="20"/>
          <w:szCs w:val="20"/>
        </w:rPr>
        <w:t xml:space="preserve"> de 17.500 viviendas nuevas en CPB.</w:t>
      </w:r>
    </w:p>
    <w:p w14:paraId="081C598E" w14:textId="195B0985" w:rsidR="00443A53" w:rsidRPr="00443A53" w:rsidRDefault="00443A53" w:rsidP="00443A53">
      <w:pPr>
        <w:pStyle w:val="Prrafodelista"/>
        <w:numPr>
          <w:ilvl w:val="0"/>
          <w:numId w:val="21"/>
        </w:numPr>
        <w:jc w:val="both"/>
        <w:rPr>
          <w:rFonts w:ascii="Aptos Narrow" w:hAnsi="Aptos Narrow" w:cs="Arial"/>
          <w:b/>
          <w:bCs/>
          <w:sz w:val="20"/>
          <w:szCs w:val="20"/>
        </w:rPr>
      </w:pPr>
      <w:r w:rsidRPr="00443A53">
        <w:rPr>
          <w:rFonts w:ascii="Aptos Narrow" w:hAnsi="Aptos Narrow" w:cs="Arial"/>
          <w:b/>
          <w:bCs/>
          <w:sz w:val="20"/>
          <w:szCs w:val="20"/>
        </w:rPr>
        <w:t>La Platina</w:t>
      </w:r>
      <w:r w:rsidR="002C0F95">
        <w:rPr>
          <w:rFonts w:ascii="Aptos Narrow" w:hAnsi="Aptos Narrow" w:cs="Arial"/>
          <w:b/>
          <w:bCs/>
          <w:sz w:val="20"/>
          <w:szCs w:val="20"/>
        </w:rPr>
        <w:t xml:space="preserve">: </w:t>
      </w:r>
      <w:r w:rsidR="002C0F95" w:rsidRPr="002C0F95">
        <w:rPr>
          <w:rFonts w:ascii="Aptos Narrow" w:hAnsi="Aptos Narrow" w:cs="Arial"/>
          <w:sz w:val="20"/>
          <w:szCs w:val="20"/>
        </w:rPr>
        <w:t>hay 1 proyecto terminado (no entregado, Platina 3- Lote 29)</w:t>
      </w:r>
      <w:r w:rsidR="002C0F95">
        <w:rPr>
          <w:rFonts w:ascii="Aptos Narrow" w:hAnsi="Aptos Narrow" w:cs="Arial"/>
          <w:sz w:val="20"/>
          <w:szCs w:val="20"/>
        </w:rPr>
        <w:t xml:space="preserve"> con 414 viviendas, y hay 6 proyectos DS 49 en Ejecución con 1.696 viviendas, y 1 proyecto DS 19 en ejecución de 500 viviendas. También hay 1 proyecto calificado</w:t>
      </w:r>
      <w:r w:rsidR="006F0FE8">
        <w:rPr>
          <w:rFonts w:ascii="Aptos Narrow" w:hAnsi="Aptos Narrow" w:cs="Arial"/>
          <w:sz w:val="20"/>
          <w:szCs w:val="20"/>
        </w:rPr>
        <w:t xml:space="preserve"> sin inicio</w:t>
      </w:r>
      <w:r w:rsidR="002C0F95">
        <w:rPr>
          <w:rFonts w:ascii="Aptos Narrow" w:hAnsi="Aptos Narrow" w:cs="Arial"/>
          <w:sz w:val="20"/>
          <w:szCs w:val="20"/>
        </w:rPr>
        <w:t xml:space="preserve"> con 1.171 viviendas. </w:t>
      </w:r>
      <w:r w:rsidR="006F0FE8">
        <w:rPr>
          <w:rFonts w:ascii="Aptos Narrow" w:hAnsi="Aptos Narrow" w:cs="Arial"/>
          <w:sz w:val="20"/>
          <w:szCs w:val="20"/>
        </w:rPr>
        <w:t>Si se suma la cabida de otros proyectos sin ingreso (Lote 17 -18 y lote 28), se entregarían 10 proyectos de 4.781 viviendas en La Platina-La Pintana.</w:t>
      </w:r>
    </w:p>
    <w:p w14:paraId="1F5E6909" w14:textId="4944CC9D" w:rsidR="00443A53" w:rsidRPr="00443A53" w:rsidRDefault="00443A53" w:rsidP="00443A53">
      <w:pPr>
        <w:pStyle w:val="Prrafodelista"/>
        <w:numPr>
          <w:ilvl w:val="0"/>
          <w:numId w:val="21"/>
        </w:numPr>
        <w:jc w:val="both"/>
        <w:rPr>
          <w:rFonts w:ascii="Aptos Narrow" w:hAnsi="Aptos Narrow" w:cs="Arial"/>
          <w:b/>
          <w:bCs/>
          <w:sz w:val="20"/>
          <w:szCs w:val="20"/>
        </w:rPr>
      </w:pPr>
      <w:proofErr w:type="spellStart"/>
      <w:r w:rsidRPr="00443A53">
        <w:rPr>
          <w:rFonts w:ascii="Aptos Narrow" w:hAnsi="Aptos Narrow" w:cs="Arial"/>
          <w:b/>
          <w:bCs/>
          <w:sz w:val="20"/>
          <w:szCs w:val="20"/>
        </w:rPr>
        <w:t>Antumapu</w:t>
      </w:r>
      <w:proofErr w:type="spellEnd"/>
      <w:r>
        <w:rPr>
          <w:rFonts w:ascii="Aptos Narrow" w:hAnsi="Aptos Narrow" w:cs="Arial"/>
          <w:b/>
          <w:bCs/>
          <w:sz w:val="20"/>
          <w:szCs w:val="20"/>
        </w:rPr>
        <w:t xml:space="preserve">: </w:t>
      </w:r>
      <w:r w:rsidRPr="00443A53">
        <w:rPr>
          <w:rFonts w:ascii="Aptos Narrow" w:hAnsi="Aptos Narrow" w:cs="Arial"/>
          <w:sz w:val="20"/>
          <w:szCs w:val="20"/>
        </w:rPr>
        <w:t xml:space="preserve">se han entregado 1.540 viviendas en 4 proyectos DS 49. Se entregarán 266 viviendas en 1 proyecto </w:t>
      </w:r>
      <w:r w:rsidR="002C0F95">
        <w:rPr>
          <w:rFonts w:ascii="Aptos Narrow" w:hAnsi="Aptos Narrow" w:cs="Arial"/>
          <w:sz w:val="20"/>
          <w:szCs w:val="20"/>
        </w:rPr>
        <w:t xml:space="preserve">en ejecución </w:t>
      </w:r>
      <w:r w:rsidRPr="00443A53">
        <w:rPr>
          <w:rFonts w:ascii="Aptos Narrow" w:hAnsi="Aptos Narrow" w:cs="Arial"/>
          <w:sz w:val="20"/>
          <w:szCs w:val="20"/>
        </w:rPr>
        <w:t>DS 19</w:t>
      </w:r>
      <w:r>
        <w:rPr>
          <w:rFonts w:ascii="Aptos Narrow" w:hAnsi="Aptos Narrow" w:cs="Arial"/>
          <w:sz w:val="20"/>
          <w:szCs w:val="20"/>
        </w:rPr>
        <w:t xml:space="preserve">. PUH de 5 proyectos con 1.806 viviendas. </w:t>
      </w:r>
    </w:p>
    <w:p w14:paraId="03378FD5" w14:textId="77777777" w:rsidR="00BB2D93" w:rsidRDefault="00024A16" w:rsidP="001757DD">
      <w:pPr>
        <w:jc w:val="both"/>
        <w:rPr>
          <w:rFonts w:ascii="Aptos Narrow" w:hAnsi="Aptos Narrow" w:cs="Arial"/>
          <w:b/>
          <w:bCs/>
          <w:sz w:val="20"/>
          <w:szCs w:val="20"/>
        </w:rPr>
      </w:pPr>
      <w:r w:rsidRPr="008201D5">
        <w:rPr>
          <w:rFonts w:ascii="Aptos Narrow" w:hAnsi="Aptos Narrow" w:cs="Arial"/>
          <w:b/>
          <w:bCs/>
          <w:sz w:val="20"/>
          <w:szCs w:val="20"/>
        </w:rPr>
        <w:lastRenderedPageBreak/>
        <w:t>1.3.2 Programa Regeneración Conjuntos Habitacionales:</w:t>
      </w:r>
    </w:p>
    <w:p w14:paraId="16A16591" w14:textId="059589C4" w:rsidR="00024A16" w:rsidRPr="008201D5" w:rsidRDefault="00024A16" w:rsidP="001757DD">
      <w:pPr>
        <w:jc w:val="both"/>
        <w:rPr>
          <w:rFonts w:ascii="Aptos Narrow" w:hAnsi="Aptos Narrow" w:cs="Arial"/>
          <w:sz w:val="20"/>
          <w:szCs w:val="20"/>
        </w:rPr>
      </w:pPr>
      <w:r w:rsidRPr="008201D5">
        <w:rPr>
          <w:rFonts w:ascii="Aptos Narrow" w:hAnsi="Aptos Narrow" w:cs="Arial"/>
          <w:sz w:val="20"/>
          <w:szCs w:val="20"/>
        </w:rPr>
        <w:t xml:space="preserve">Actualmente de implementa en 7 territorios de la Región Metropolitana: 1) </w:t>
      </w:r>
      <w:r w:rsidR="00082331">
        <w:rPr>
          <w:rFonts w:ascii="Aptos Narrow" w:hAnsi="Aptos Narrow" w:cs="Arial"/>
          <w:sz w:val="20"/>
          <w:szCs w:val="20"/>
        </w:rPr>
        <w:t>Volcán</w:t>
      </w:r>
      <w:r w:rsidRPr="008201D5">
        <w:rPr>
          <w:rFonts w:ascii="Aptos Narrow" w:hAnsi="Aptos Narrow" w:cs="Arial"/>
          <w:sz w:val="20"/>
          <w:szCs w:val="20"/>
        </w:rPr>
        <w:t xml:space="preserve"> </w:t>
      </w:r>
      <w:r w:rsidR="00082331">
        <w:rPr>
          <w:rFonts w:ascii="Aptos Narrow" w:hAnsi="Aptos Narrow" w:cs="Arial"/>
          <w:sz w:val="20"/>
          <w:szCs w:val="20"/>
        </w:rPr>
        <w:t>II</w:t>
      </w:r>
      <w:r w:rsidRPr="008201D5">
        <w:rPr>
          <w:rFonts w:ascii="Aptos Narrow" w:hAnsi="Aptos Narrow" w:cs="Arial"/>
          <w:sz w:val="20"/>
          <w:szCs w:val="20"/>
        </w:rPr>
        <w:t xml:space="preserve"> </w:t>
      </w:r>
      <w:r w:rsidR="00082331">
        <w:rPr>
          <w:rFonts w:ascii="Aptos Narrow" w:hAnsi="Aptos Narrow" w:cs="Arial"/>
          <w:sz w:val="20"/>
          <w:szCs w:val="20"/>
        </w:rPr>
        <w:t>y Volcán III</w:t>
      </w:r>
      <w:r w:rsidRPr="008201D5">
        <w:rPr>
          <w:rFonts w:ascii="Aptos Narrow" w:hAnsi="Aptos Narrow" w:cs="Arial"/>
          <w:sz w:val="20"/>
          <w:szCs w:val="20"/>
        </w:rPr>
        <w:t xml:space="preserve">, </w:t>
      </w:r>
      <w:r w:rsidR="00082331">
        <w:rPr>
          <w:rFonts w:ascii="Aptos Narrow" w:hAnsi="Aptos Narrow" w:cs="Arial"/>
          <w:sz w:val="20"/>
          <w:szCs w:val="20"/>
        </w:rPr>
        <w:t xml:space="preserve">Bajos de Mena, </w:t>
      </w:r>
      <w:r w:rsidRPr="008201D5">
        <w:rPr>
          <w:rFonts w:ascii="Aptos Narrow" w:hAnsi="Aptos Narrow" w:cs="Arial"/>
          <w:sz w:val="20"/>
          <w:szCs w:val="20"/>
        </w:rPr>
        <w:t xml:space="preserve">Puente Alto; 2) </w:t>
      </w:r>
      <w:r w:rsidR="00082331">
        <w:rPr>
          <w:rFonts w:ascii="Aptos Narrow" w:hAnsi="Aptos Narrow" w:cs="Arial"/>
          <w:sz w:val="20"/>
          <w:szCs w:val="20"/>
        </w:rPr>
        <w:t>Francisco Coloane</w:t>
      </w:r>
      <w:r w:rsidRPr="008201D5">
        <w:rPr>
          <w:rFonts w:ascii="Aptos Narrow" w:hAnsi="Aptos Narrow" w:cs="Arial"/>
          <w:sz w:val="20"/>
          <w:szCs w:val="20"/>
        </w:rPr>
        <w:t xml:space="preserve">, </w:t>
      </w:r>
      <w:r w:rsidR="00082331">
        <w:rPr>
          <w:rFonts w:ascii="Aptos Narrow" w:hAnsi="Aptos Narrow" w:cs="Arial"/>
          <w:sz w:val="20"/>
          <w:szCs w:val="20"/>
        </w:rPr>
        <w:t xml:space="preserve">Bajos de Mena, </w:t>
      </w:r>
      <w:r w:rsidR="00082331" w:rsidRPr="008201D5">
        <w:rPr>
          <w:rFonts w:ascii="Aptos Narrow" w:hAnsi="Aptos Narrow" w:cs="Arial"/>
          <w:sz w:val="20"/>
          <w:szCs w:val="20"/>
        </w:rPr>
        <w:t>Puente Alto</w:t>
      </w:r>
      <w:r w:rsidRPr="008201D5">
        <w:rPr>
          <w:rFonts w:ascii="Aptos Narrow" w:hAnsi="Aptos Narrow" w:cs="Arial"/>
          <w:sz w:val="20"/>
          <w:szCs w:val="20"/>
        </w:rPr>
        <w:t xml:space="preserve">; 3) </w:t>
      </w:r>
      <w:r w:rsidR="00082331">
        <w:rPr>
          <w:rFonts w:ascii="Aptos Narrow" w:hAnsi="Aptos Narrow" w:cs="Arial"/>
          <w:sz w:val="20"/>
          <w:szCs w:val="20"/>
        </w:rPr>
        <w:t>Marta Brunet,</w:t>
      </w:r>
      <w:r w:rsidRPr="008201D5">
        <w:rPr>
          <w:rFonts w:ascii="Aptos Narrow" w:hAnsi="Aptos Narrow" w:cs="Arial"/>
          <w:sz w:val="20"/>
          <w:szCs w:val="20"/>
        </w:rPr>
        <w:t xml:space="preserve"> </w:t>
      </w:r>
      <w:r w:rsidR="00082331">
        <w:rPr>
          <w:rFonts w:ascii="Aptos Narrow" w:hAnsi="Aptos Narrow" w:cs="Arial"/>
          <w:sz w:val="20"/>
          <w:szCs w:val="20"/>
        </w:rPr>
        <w:t xml:space="preserve">Bajos de Mena, </w:t>
      </w:r>
      <w:r w:rsidR="00082331" w:rsidRPr="008201D5">
        <w:rPr>
          <w:rFonts w:ascii="Aptos Narrow" w:hAnsi="Aptos Narrow" w:cs="Arial"/>
          <w:sz w:val="20"/>
          <w:szCs w:val="20"/>
        </w:rPr>
        <w:t>Puente Alto</w:t>
      </w:r>
      <w:r w:rsidRPr="008201D5">
        <w:rPr>
          <w:rFonts w:ascii="Aptos Narrow" w:hAnsi="Aptos Narrow" w:cs="Arial"/>
          <w:sz w:val="20"/>
          <w:szCs w:val="20"/>
        </w:rPr>
        <w:t>; 4)</w:t>
      </w:r>
      <w:r w:rsidR="00082331">
        <w:rPr>
          <w:rFonts w:ascii="Aptos Narrow" w:hAnsi="Aptos Narrow" w:cs="Arial"/>
          <w:sz w:val="20"/>
          <w:szCs w:val="20"/>
        </w:rPr>
        <w:t xml:space="preserve"> Villa</w:t>
      </w:r>
      <w:r w:rsidRPr="008201D5">
        <w:rPr>
          <w:rFonts w:ascii="Aptos Narrow" w:hAnsi="Aptos Narrow" w:cs="Arial"/>
          <w:sz w:val="20"/>
          <w:szCs w:val="20"/>
        </w:rPr>
        <w:t xml:space="preserve"> </w:t>
      </w:r>
      <w:r w:rsidR="00082331">
        <w:rPr>
          <w:rFonts w:ascii="Aptos Narrow" w:hAnsi="Aptos Narrow" w:cs="Arial"/>
          <w:sz w:val="20"/>
          <w:szCs w:val="20"/>
        </w:rPr>
        <w:t>Parinacota</w:t>
      </w:r>
      <w:r w:rsidRPr="008201D5">
        <w:rPr>
          <w:rFonts w:ascii="Aptos Narrow" w:hAnsi="Aptos Narrow" w:cs="Arial"/>
          <w:sz w:val="20"/>
          <w:szCs w:val="20"/>
        </w:rPr>
        <w:t xml:space="preserve">, Quilicura; 5) </w:t>
      </w:r>
      <w:r w:rsidR="00082331">
        <w:rPr>
          <w:rFonts w:ascii="Aptos Narrow" w:hAnsi="Aptos Narrow" w:cs="Arial"/>
          <w:sz w:val="20"/>
          <w:szCs w:val="20"/>
        </w:rPr>
        <w:t>La Legua</w:t>
      </w:r>
      <w:r w:rsidRPr="008201D5">
        <w:rPr>
          <w:rFonts w:ascii="Aptos Narrow" w:hAnsi="Aptos Narrow" w:cs="Arial"/>
          <w:sz w:val="20"/>
          <w:szCs w:val="20"/>
        </w:rPr>
        <w:t xml:space="preserve">, San Joaquín; 6) </w:t>
      </w:r>
      <w:r w:rsidR="00082331">
        <w:rPr>
          <w:rFonts w:ascii="Aptos Narrow" w:hAnsi="Aptos Narrow" w:cs="Arial"/>
          <w:sz w:val="20"/>
          <w:szCs w:val="20"/>
        </w:rPr>
        <w:t>Santa Julia</w:t>
      </w:r>
      <w:r w:rsidRPr="008201D5">
        <w:rPr>
          <w:rFonts w:ascii="Aptos Narrow" w:hAnsi="Aptos Narrow" w:cs="Arial"/>
          <w:sz w:val="20"/>
          <w:szCs w:val="20"/>
        </w:rPr>
        <w:t xml:space="preserve">, Macul y 7) </w:t>
      </w:r>
      <w:r w:rsidR="00082331">
        <w:rPr>
          <w:rFonts w:ascii="Aptos Narrow" w:hAnsi="Aptos Narrow" w:cs="Arial"/>
          <w:sz w:val="20"/>
          <w:szCs w:val="20"/>
        </w:rPr>
        <w:t>Villa Nacimiento</w:t>
      </w:r>
      <w:r w:rsidRPr="008201D5">
        <w:rPr>
          <w:rFonts w:ascii="Aptos Narrow" w:hAnsi="Aptos Narrow" w:cs="Arial"/>
          <w:sz w:val="20"/>
          <w:szCs w:val="20"/>
        </w:rPr>
        <w:t>, La Pintana</w:t>
      </w:r>
    </w:p>
    <w:p w14:paraId="42A9A239" w14:textId="77777777" w:rsidR="003847DF" w:rsidRPr="008201D5" w:rsidRDefault="00024A16" w:rsidP="001757DD">
      <w:pPr>
        <w:jc w:val="both"/>
        <w:rPr>
          <w:rFonts w:ascii="Aptos Narrow" w:hAnsi="Aptos Narrow" w:cs="Arial"/>
          <w:sz w:val="20"/>
          <w:szCs w:val="20"/>
        </w:rPr>
      </w:pPr>
      <w:r w:rsidRPr="008201D5">
        <w:rPr>
          <w:rFonts w:ascii="Aptos Narrow" w:hAnsi="Aptos Narrow" w:cs="Arial"/>
          <w:sz w:val="20"/>
          <w:szCs w:val="20"/>
        </w:rPr>
        <w:t xml:space="preserve">Durante 2024 se ejecutaron 2 proyectos habitacionales en los territorios de Francisco Coloane, Puente Alto y Villa Parinacota, Quilicura. Francisco Coloane: Desarrollo y Ejecución Proyecto CNT, DS 49 para 139 familias, entregado en abril del 2024 y Villa Parinacota: Desarrollo y Ejecución Proyecto CNT DS 49 para 96 familias, entregado en agosto del 2024. </w:t>
      </w:r>
    </w:p>
    <w:p w14:paraId="3226C067" w14:textId="3ADEC1D4" w:rsidR="00E40DEC" w:rsidRPr="008201D5" w:rsidRDefault="00024A16" w:rsidP="3162EB30">
      <w:pPr>
        <w:jc w:val="both"/>
        <w:rPr>
          <w:rFonts w:ascii="Aptos Narrow" w:hAnsi="Aptos Narrow" w:cs="Arial"/>
          <w:b/>
          <w:bCs/>
          <w:sz w:val="20"/>
          <w:szCs w:val="20"/>
        </w:rPr>
      </w:pPr>
      <w:r w:rsidRPr="008201D5">
        <w:rPr>
          <w:rFonts w:ascii="Aptos Narrow" w:hAnsi="Aptos Narrow" w:cs="Arial"/>
          <w:b/>
          <w:bCs/>
          <w:sz w:val="20"/>
          <w:szCs w:val="20"/>
        </w:rPr>
        <w:t xml:space="preserve">1.3.3 Programa Quiero mi Barrio: </w:t>
      </w:r>
    </w:p>
    <w:p w14:paraId="4CCF353A" w14:textId="023C79AB" w:rsidR="00024A16" w:rsidRPr="008201D5" w:rsidRDefault="4FAA2B6C" w:rsidP="3162EB30">
      <w:pPr>
        <w:jc w:val="both"/>
        <w:rPr>
          <w:rFonts w:ascii="Aptos Narrow" w:hAnsi="Aptos Narrow" w:cs="Arial"/>
          <w:sz w:val="20"/>
          <w:szCs w:val="20"/>
        </w:rPr>
      </w:pPr>
      <w:r w:rsidRPr="714DA225">
        <w:rPr>
          <w:rFonts w:ascii="Aptos Narrow" w:hAnsi="Aptos Narrow" w:cs="Arial"/>
          <w:sz w:val="20"/>
          <w:szCs w:val="20"/>
        </w:rPr>
        <w:t>Actualmente se encuentran en ejecución 71 barrios distribuidos en 39 comunas de las seis provincias de la región. De ellos, 11 barrios iniciaron su implementación durante el año 2024, beneficiando a un total de 21.744 habitantes. Ese mismo año se finalizó la ejecución del Contrato de Barrio en 7 polígonos, con una inversión total de M$6.473.666.</w:t>
      </w:r>
      <w:r w:rsidR="00024A16" w:rsidRPr="714DA225">
        <w:rPr>
          <w:rFonts w:ascii="Aptos Narrow" w:hAnsi="Aptos Narrow" w:cs="Arial"/>
          <w:sz w:val="20"/>
          <w:szCs w:val="20"/>
        </w:rPr>
        <w:t xml:space="preserve">    </w:t>
      </w:r>
    </w:p>
    <w:p w14:paraId="39295D8F" w14:textId="77777777" w:rsidR="00E40DEC" w:rsidRPr="008201D5" w:rsidRDefault="00024A16" w:rsidP="3162EB30">
      <w:pPr>
        <w:jc w:val="both"/>
        <w:rPr>
          <w:rFonts w:ascii="Aptos Narrow" w:hAnsi="Aptos Narrow" w:cs="Arial"/>
          <w:sz w:val="20"/>
          <w:szCs w:val="20"/>
        </w:rPr>
      </w:pPr>
      <w:r w:rsidRPr="008201D5">
        <w:rPr>
          <w:rFonts w:ascii="Aptos Narrow" w:hAnsi="Aptos Narrow" w:cs="Arial"/>
          <w:b/>
          <w:bCs/>
          <w:sz w:val="20"/>
          <w:szCs w:val="20"/>
        </w:rPr>
        <w:t>1.3.4 Parques Urbanos:</w:t>
      </w:r>
      <w:r w:rsidRPr="008201D5">
        <w:rPr>
          <w:rFonts w:ascii="Aptos Narrow" w:hAnsi="Aptos Narrow" w:cs="Arial"/>
          <w:sz w:val="20"/>
          <w:szCs w:val="20"/>
        </w:rPr>
        <w:t xml:space="preserve"> </w:t>
      </w:r>
    </w:p>
    <w:p w14:paraId="77172969" w14:textId="52AA2D43" w:rsidR="00024A16" w:rsidRPr="008201D5" w:rsidRDefault="00024A16" w:rsidP="3162EB30">
      <w:pPr>
        <w:jc w:val="both"/>
        <w:rPr>
          <w:rFonts w:ascii="Aptos Narrow" w:hAnsi="Aptos Narrow" w:cs="Arial"/>
          <w:sz w:val="20"/>
          <w:szCs w:val="20"/>
        </w:rPr>
      </w:pPr>
      <w:r w:rsidRPr="714DA225">
        <w:rPr>
          <w:rFonts w:ascii="Aptos Narrow" w:hAnsi="Aptos Narrow" w:cs="Arial"/>
          <w:sz w:val="20"/>
          <w:szCs w:val="20"/>
        </w:rPr>
        <w:t xml:space="preserve">Proyecto Mejoramiento Parque Republica de Brasil, comuna de La Granja corresponde a un área de 49 hectáreas de cuyo plan maestro se encuentra ejecutada las obras de la Epata 1 (12,8 </w:t>
      </w:r>
      <w:r w:rsidR="61E0B616" w:rsidRPr="714DA225">
        <w:rPr>
          <w:rFonts w:ascii="Aptos Narrow" w:hAnsi="Aptos Narrow" w:cs="Arial"/>
          <w:sz w:val="20"/>
          <w:szCs w:val="20"/>
        </w:rPr>
        <w:t>ha</w:t>
      </w:r>
      <w:r w:rsidRPr="714DA225">
        <w:rPr>
          <w:rFonts w:ascii="Aptos Narrow" w:hAnsi="Aptos Narrow" w:cs="Arial"/>
          <w:sz w:val="20"/>
          <w:szCs w:val="20"/>
        </w:rPr>
        <w:t xml:space="preserve">) y diseño terminado de la Etapa 2 (10,9 </w:t>
      </w:r>
      <w:r w:rsidR="6D58382B" w:rsidRPr="714DA225">
        <w:rPr>
          <w:rFonts w:ascii="Aptos Narrow" w:hAnsi="Aptos Narrow" w:cs="Arial"/>
          <w:sz w:val="20"/>
          <w:szCs w:val="20"/>
        </w:rPr>
        <w:t>ha</w:t>
      </w:r>
      <w:r w:rsidRPr="714DA225">
        <w:rPr>
          <w:rFonts w:ascii="Aptos Narrow" w:hAnsi="Aptos Narrow" w:cs="Arial"/>
          <w:sz w:val="20"/>
          <w:szCs w:val="20"/>
        </w:rPr>
        <w:t>)</w:t>
      </w:r>
      <w:r w:rsidR="00047A1F" w:rsidRPr="714DA225">
        <w:rPr>
          <w:rFonts w:ascii="Aptos Narrow" w:hAnsi="Aptos Narrow" w:cs="Arial"/>
          <w:sz w:val="20"/>
          <w:szCs w:val="20"/>
        </w:rPr>
        <w:t>. Está</w:t>
      </w:r>
      <w:r w:rsidRPr="714DA225">
        <w:rPr>
          <w:rFonts w:ascii="Aptos Narrow" w:hAnsi="Aptos Narrow" w:cs="Arial"/>
          <w:sz w:val="20"/>
          <w:szCs w:val="20"/>
        </w:rPr>
        <w:t xml:space="preserve"> pronto a ingresar al Ministerio de </w:t>
      </w:r>
      <w:r w:rsidR="00047A1F" w:rsidRPr="714DA225">
        <w:rPr>
          <w:rFonts w:ascii="Aptos Narrow" w:hAnsi="Aptos Narrow" w:cs="Arial"/>
          <w:sz w:val="20"/>
          <w:szCs w:val="20"/>
        </w:rPr>
        <w:t>D</w:t>
      </w:r>
      <w:r w:rsidRPr="714DA225">
        <w:rPr>
          <w:rFonts w:ascii="Aptos Narrow" w:hAnsi="Aptos Narrow" w:cs="Arial"/>
          <w:sz w:val="20"/>
          <w:szCs w:val="20"/>
        </w:rPr>
        <w:t xml:space="preserve">esarrollo Social para obtener su recomendación satisfactoria y posterior financiamiento de ejecución. </w:t>
      </w:r>
    </w:p>
    <w:p w14:paraId="59BC5908" w14:textId="77777777" w:rsidR="00E40DEC" w:rsidRPr="008201D5" w:rsidRDefault="00047A1F" w:rsidP="001757DD">
      <w:pPr>
        <w:jc w:val="both"/>
        <w:rPr>
          <w:rFonts w:ascii="Aptos Narrow" w:hAnsi="Aptos Narrow" w:cs="Arial"/>
          <w:sz w:val="20"/>
          <w:szCs w:val="20"/>
        </w:rPr>
      </w:pPr>
      <w:r w:rsidRPr="008201D5">
        <w:rPr>
          <w:rFonts w:ascii="Aptos Narrow" w:hAnsi="Aptos Narrow" w:cs="Arial"/>
          <w:b/>
          <w:bCs/>
          <w:sz w:val="20"/>
          <w:szCs w:val="20"/>
        </w:rPr>
        <w:t xml:space="preserve">1.3.5 </w:t>
      </w:r>
      <w:r w:rsidR="00024A16" w:rsidRPr="008201D5">
        <w:rPr>
          <w:rFonts w:ascii="Aptos Narrow" w:hAnsi="Aptos Narrow" w:cs="Arial"/>
          <w:b/>
          <w:bCs/>
          <w:sz w:val="20"/>
          <w:szCs w:val="20"/>
        </w:rPr>
        <w:t>Programa de Espacios Públicos</w:t>
      </w:r>
      <w:r w:rsidR="00024A16" w:rsidRPr="008201D5">
        <w:rPr>
          <w:rFonts w:ascii="Aptos Narrow" w:hAnsi="Aptos Narrow" w:cs="Arial"/>
          <w:sz w:val="20"/>
          <w:szCs w:val="20"/>
        </w:rPr>
        <w:t xml:space="preserve">: </w:t>
      </w:r>
    </w:p>
    <w:p w14:paraId="74118FD3" w14:textId="3AD93A31" w:rsidR="00E40DEC" w:rsidRPr="008201D5" w:rsidRDefault="53E0C1A7" w:rsidP="082BD2AC">
      <w:pPr>
        <w:jc w:val="both"/>
        <w:rPr>
          <w:rFonts w:ascii="Aptos Narrow" w:hAnsi="Aptos Narrow" w:cs="Arial"/>
          <w:sz w:val="20"/>
          <w:szCs w:val="20"/>
        </w:rPr>
      </w:pPr>
      <w:r w:rsidRPr="714DA225">
        <w:rPr>
          <w:rFonts w:ascii="Aptos Narrow" w:hAnsi="Aptos Narrow" w:cs="Arial"/>
          <w:sz w:val="20"/>
          <w:szCs w:val="20"/>
        </w:rPr>
        <w:t>Con</w:t>
      </w:r>
      <w:r w:rsidR="0D3AFF1B" w:rsidRPr="714DA225">
        <w:rPr>
          <w:rFonts w:ascii="Aptos Narrow" w:hAnsi="Aptos Narrow" w:cs="Arial"/>
          <w:sz w:val="20"/>
          <w:szCs w:val="20"/>
        </w:rPr>
        <w:t xml:space="preserve"> </w:t>
      </w:r>
      <w:r w:rsidR="6D70F8CA" w:rsidRPr="714DA225">
        <w:rPr>
          <w:rFonts w:ascii="Aptos Narrow" w:hAnsi="Aptos Narrow" w:cs="Arial"/>
          <w:sz w:val="20"/>
          <w:szCs w:val="20"/>
        </w:rPr>
        <w:t>4</w:t>
      </w:r>
      <w:r w:rsidRPr="714DA225">
        <w:rPr>
          <w:rFonts w:ascii="Aptos Narrow" w:hAnsi="Aptos Narrow" w:cs="Arial"/>
          <w:sz w:val="20"/>
          <w:szCs w:val="20"/>
        </w:rPr>
        <w:t xml:space="preserve"> </w:t>
      </w:r>
      <w:r w:rsidR="0D3AFF1B" w:rsidRPr="714DA225">
        <w:rPr>
          <w:rFonts w:ascii="Aptos Narrow" w:hAnsi="Aptos Narrow" w:cs="Arial"/>
          <w:sz w:val="20"/>
          <w:szCs w:val="20"/>
        </w:rPr>
        <w:t>d</w:t>
      </w:r>
      <w:r w:rsidRPr="714DA225">
        <w:rPr>
          <w:rFonts w:ascii="Aptos Narrow" w:hAnsi="Aptos Narrow" w:cs="Arial"/>
          <w:sz w:val="20"/>
          <w:szCs w:val="20"/>
        </w:rPr>
        <w:t>iseños en curso</w:t>
      </w:r>
      <w:r w:rsidR="0D3AFF1B" w:rsidRPr="714DA225">
        <w:rPr>
          <w:rFonts w:ascii="Aptos Narrow" w:hAnsi="Aptos Narrow" w:cs="Arial"/>
          <w:sz w:val="20"/>
          <w:szCs w:val="20"/>
        </w:rPr>
        <w:t xml:space="preserve"> en </w:t>
      </w:r>
      <w:r w:rsidRPr="714DA225">
        <w:rPr>
          <w:rFonts w:ascii="Aptos Narrow" w:hAnsi="Aptos Narrow" w:cs="Arial"/>
          <w:sz w:val="20"/>
          <w:szCs w:val="20"/>
        </w:rPr>
        <w:t>Independencia</w:t>
      </w:r>
      <w:r w:rsidR="0D3AFF1B" w:rsidRPr="714DA225">
        <w:rPr>
          <w:rFonts w:ascii="Aptos Narrow" w:hAnsi="Aptos Narrow" w:cs="Arial"/>
          <w:sz w:val="20"/>
          <w:szCs w:val="20"/>
        </w:rPr>
        <w:t xml:space="preserve"> (</w:t>
      </w:r>
      <w:r w:rsidRPr="714DA225">
        <w:rPr>
          <w:rFonts w:ascii="Aptos Narrow" w:hAnsi="Aptos Narrow" w:cs="Arial"/>
          <w:sz w:val="20"/>
          <w:szCs w:val="20"/>
        </w:rPr>
        <w:t>7.108 m2</w:t>
      </w:r>
      <w:r w:rsidR="0D3AFF1B" w:rsidRPr="714DA225">
        <w:rPr>
          <w:rFonts w:ascii="Aptos Narrow" w:hAnsi="Aptos Narrow" w:cs="Arial"/>
          <w:sz w:val="20"/>
          <w:szCs w:val="20"/>
        </w:rPr>
        <w:t>)</w:t>
      </w:r>
      <w:r w:rsidR="30EE254F" w:rsidRPr="714DA225">
        <w:rPr>
          <w:rFonts w:ascii="Aptos Narrow" w:hAnsi="Aptos Narrow" w:cs="Arial"/>
          <w:sz w:val="20"/>
          <w:szCs w:val="20"/>
        </w:rPr>
        <w:t xml:space="preserve">, </w:t>
      </w:r>
      <w:r w:rsidRPr="714DA225">
        <w:rPr>
          <w:rFonts w:ascii="Aptos Narrow" w:hAnsi="Aptos Narrow" w:cs="Arial"/>
          <w:sz w:val="20"/>
          <w:szCs w:val="20"/>
        </w:rPr>
        <w:t xml:space="preserve">Recoleta, </w:t>
      </w:r>
      <w:r w:rsidR="0D3AFF1B" w:rsidRPr="714DA225">
        <w:rPr>
          <w:rFonts w:ascii="Aptos Narrow" w:hAnsi="Aptos Narrow" w:cs="Arial"/>
          <w:sz w:val="20"/>
          <w:szCs w:val="20"/>
        </w:rPr>
        <w:t>(</w:t>
      </w:r>
      <w:r w:rsidRPr="714DA225">
        <w:rPr>
          <w:rFonts w:ascii="Aptos Narrow" w:hAnsi="Aptos Narrow" w:cs="Arial"/>
          <w:sz w:val="20"/>
          <w:szCs w:val="20"/>
        </w:rPr>
        <w:t>7.054 m2</w:t>
      </w:r>
      <w:r w:rsidR="0D3AFF1B" w:rsidRPr="714DA225">
        <w:rPr>
          <w:rFonts w:ascii="Aptos Narrow" w:hAnsi="Aptos Narrow" w:cs="Arial"/>
          <w:sz w:val="20"/>
          <w:szCs w:val="20"/>
        </w:rPr>
        <w:t>)</w:t>
      </w:r>
      <w:r w:rsidR="33EB8E7F" w:rsidRPr="714DA225">
        <w:rPr>
          <w:rFonts w:ascii="Aptos Narrow" w:hAnsi="Aptos Narrow" w:cs="Arial"/>
          <w:sz w:val="20"/>
          <w:szCs w:val="20"/>
        </w:rPr>
        <w:t>,</w:t>
      </w:r>
      <w:r w:rsidR="5F49AD03" w:rsidRPr="714DA225">
        <w:rPr>
          <w:rFonts w:ascii="Aptos Narrow" w:hAnsi="Aptos Narrow" w:cs="Arial"/>
          <w:sz w:val="20"/>
          <w:szCs w:val="20"/>
        </w:rPr>
        <w:t xml:space="preserve"> </w:t>
      </w:r>
      <w:r w:rsidRPr="714DA225">
        <w:rPr>
          <w:rFonts w:ascii="Aptos Narrow" w:hAnsi="Aptos Narrow" w:cs="Arial"/>
          <w:sz w:val="20"/>
          <w:szCs w:val="20"/>
        </w:rPr>
        <w:t>Padre Hurtado</w:t>
      </w:r>
      <w:r w:rsidR="0D3AFF1B" w:rsidRPr="714DA225">
        <w:rPr>
          <w:rFonts w:ascii="Aptos Narrow" w:hAnsi="Aptos Narrow" w:cs="Arial"/>
          <w:sz w:val="20"/>
          <w:szCs w:val="20"/>
        </w:rPr>
        <w:t xml:space="preserve"> (</w:t>
      </w:r>
      <w:r w:rsidRPr="714DA225">
        <w:rPr>
          <w:rFonts w:ascii="Aptos Narrow" w:hAnsi="Aptos Narrow" w:cs="Arial"/>
          <w:sz w:val="20"/>
          <w:szCs w:val="20"/>
        </w:rPr>
        <w:t>7.438 m2</w:t>
      </w:r>
      <w:r w:rsidR="0D3AFF1B" w:rsidRPr="714DA225">
        <w:rPr>
          <w:rFonts w:ascii="Aptos Narrow" w:hAnsi="Aptos Narrow" w:cs="Arial"/>
          <w:sz w:val="20"/>
          <w:szCs w:val="20"/>
        </w:rPr>
        <w:t>)</w:t>
      </w:r>
      <w:r w:rsidRPr="714DA225">
        <w:rPr>
          <w:rFonts w:ascii="Aptos Narrow" w:hAnsi="Aptos Narrow" w:cs="Arial"/>
          <w:sz w:val="20"/>
          <w:szCs w:val="20"/>
        </w:rPr>
        <w:t xml:space="preserve"> y Renca</w:t>
      </w:r>
      <w:r w:rsidR="0D3AFF1B" w:rsidRPr="714DA225">
        <w:rPr>
          <w:rFonts w:ascii="Aptos Narrow" w:hAnsi="Aptos Narrow" w:cs="Arial"/>
          <w:sz w:val="20"/>
          <w:szCs w:val="20"/>
        </w:rPr>
        <w:t xml:space="preserve"> (</w:t>
      </w:r>
      <w:r w:rsidRPr="714DA225">
        <w:rPr>
          <w:rFonts w:ascii="Aptos Narrow" w:hAnsi="Aptos Narrow" w:cs="Arial"/>
          <w:sz w:val="20"/>
          <w:szCs w:val="20"/>
        </w:rPr>
        <w:t>10.279 m2</w:t>
      </w:r>
      <w:r w:rsidR="0D3AFF1B" w:rsidRPr="714DA225">
        <w:rPr>
          <w:rFonts w:ascii="Aptos Narrow" w:hAnsi="Aptos Narrow" w:cs="Arial"/>
          <w:sz w:val="20"/>
          <w:szCs w:val="20"/>
        </w:rPr>
        <w:t>).</w:t>
      </w:r>
      <w:r w:rsidRPr="714DA225">
        <w:rPr>
          <w:rFonts w:ascii="Aptos Narrow" w:hAnsi="Aptos Narrow" w:cs="Arial"/>
          <w:sz w:val="20"/>
          <w:szCs w:val="20"/>
        </w:rPr>
        <w:t xml:space="preserve"> </w:t>
      </w:r>
      <w:r w:rsidR="145D0A8B" w:rsidRPr="714DA225">
        <w:rPr>
          <w:rFonts w:ascii="Aptos Narrow" w:hAnsi="Aptos Narrow" w:cs="Arial"/>
          <w:sz w:val="20"/>
          <w:szCs w:val="20"/>
        </w:rPr>
        <w:t>Ejecutada Conservación Lo Barnechea (1.361 m2) y en</w:t>
      </w:r>
      <w:r w:rsidRPr="714DA225">
        <w:rPr>
          <w:rFonts w:ascii="Aptos Narrow" w:hAnsi="Aptos Narrow" w:cs="Arial"/>
          <w:sz w:val="20"/>
          <w:szCs w:val="20"/>
        </w:rPr>
        <w:t xml:space="preserve"> ejecuci</w:t>
      </w:r>
      <w:r w:rsidR="0D3AFF1B" w:rsidRPr="714DA225">
        <w:rPr>
          <w:rFonts w:ascii="Aptos Narrow" w:hAnsi="Aptos Narrow" w:cs="Arial"/>
          <w:sz w:val="20"/>
          <w:szCs w:val="20"/>
        </w:rPr>
        <w:t>ón</w:t>
      </w:r>
      <w:r w:rsidR="2AFD5C7A" w:rsidRPr="714DA225">
        <w:rPr>
          <w:rFonts w:ascii="Aptos Narrow" w:hAnsi="Aptos Narrow" w:cs="Arial"/>
          <w:sz w:val="20"/>
          <w:szCs w:val="20"/>
        </w:rPr>
        <w:t xml:space="preserve"> </w:t>
      </w:r>
      <w:r w:rsidRPr="714DA225">
        <w:rPr>
          <w:rFonts w:ascii="Aptos Narrow" w:hAnsi="Aptos Narrow" w:cs="Arial"/>
          <w:sz w:val="20"/>
          <w:szCs w:val="20"/>
        </w:rPr>
        <w:t>Conservaci</w:t>
      </w:r>
      <w:r w:rsidR="4E01DFFB" w:rsidRPr="714DA225">
        <w:rPr>
          <w:rFonts w:ascii="Aptos Narrow" w:hAnsi="Aptos Narrow" w:cs="Arial"/>
          <w:sz w:val="20"/>
          <w:szCs w:val="20"/>
        </w:rPr>
        <w:t>ón</w:t>
      </w:r>
      <w:r w:rsidRPr="714DA225">
        <w:rPr>
          <w:rFonts w:ascii="Aptos Narrow" w:hAnsi="Aptos Narrow" w:cs="Arial"/>
          <w:sz w:val="20"/>
          <w:szCs w:val="20"/>
        </w:rPr>
        <w:t xml:space="preserve"> </w:t>
      </w:r>
      <w:r w:rsidR="0D3AFF1B" w:rsidRPr="714DA225">
        <w:rPr>
          <w:rFonts w:ascii="Aptos Narrow" w:hAnsi="Aptos Narrow" w:cs="Arial"/>
          <w:sz w:val="20"/>
          <w:szCs w:val="20"/>
        </w:rPr>
        <w:t>en</w:t>
      </w:r>
      <w:r w:rsidRPr="714DA225">
        <w:rPr>
          <w:rFonts w:ascii="Aptos Narrow" w:hAnsi="Aptos Narrow" w:cs="Arial"/>
          <w:sz w:val="20"/>
          <w:szCs w:val="20"/>
        </w:rPr>
        <w:t xml:space="preserve"> Peñalolén</w:t>
      </w:r>
      <w:r w:rsidR="0D3AFF1B" w:rsidRPr="714DA225">
        <w:rPr>
          <w:rFonts w:ascii="Aptos Narrow" w:hAnsi="Aptos Narrow" w:cs="Arial"/>
          <w:sz w:val="20"/>
          <w:szCs w:val="20"/>
        </w:rPr>
        <w:t xml:space="preserve"> (</w:t>
      </w:r>
      <w:r w:rsidRPr="714DA225">
        <w:rPr>
          <w:rFonts w:ascii="Aptos Narrow" w:hAnsi="Aptos Narrow" w:cs="Arial"/>
          <w:sz w:val="20"/>
          <w:szCs w:val="20"/>
        </w:rPr>
        <w:t>1.558 m2</w:t>
      </w:r>
      <w:r w:rsidR="0D3AFF1B" w:rsidRPr="714DA225">
        <w:rPr>
          <w:rFonts w:ascii="Aptos Narrow" w:hAnsi="Aptos Narrow" w:cs="Arial"/>
          <w:sz w:val="20"/>
          <w:szCs w:val="20"/>
        </w:rPr>
        <w:t>)</w:t>
      </w:r>
      <w:r w:rsidR="63C2CC39" w:rsidRPr="714DA225">
        <w:rPr>
          <w:rFonts w:ascii="Aptos Narrow" w:hAnsi="Aptos Narrow" w:cs="Arial"/>
          <w:sz w:val="20"/>
          <w:szCs w:val="20"/>
        </w:rPr>
        <w:t xml:space="preserve"> </w:t>
      </w:r>
      <w:r w:rsidR="1BBFB415" w:rsidRPr="714DA225">
        <w:rPr>
          <w:rFonts w:ascii="Aptos Narrow" w:hAnsi="Aptos Narrow" w:cs="Arial"/>
          <w:sz w:val="20"/>
          <w:szCs w:val="20"/>
        </w:rPr>
        <w:t>y Mejoramiento de espacios públicos en</w:t>
      </w:r>
      <w:r w:rsidR="63C2CC39" w:rsidRPr="714DA225">
        <w:rPr>
          <w:rFonts w:ascii="Aptos Narrow" w:hAnsi="Aptos Narrow" w:cs="Arial"/>
          <w:sz w:val="20"/>
          <w:szCs w:val="20"/>
        </w:rPr>
        <w:t xml:space="preserve"> San Ramón (7.900 m2)</w:t>
      </w:r>
      <w:r w:rsidR="4AE95567" w:rsidRPr="714DA225">
        <w:rPr>
          <w:rFonts w:ascii="Aptos Narrow" w:hAnsi="Aptos Narrow" w:cs="Arial"/>
          <w:sz w:val="20"/>
          <w:szCs w:val="20"/>
        </w:rPr>
        <w:t>. P</w:t>
      </w:r>
      <w:r w:rsidR="7BF7BA53" w:rsidRPr="714DA225">
        <w:rPr>
          <w:rFonts w:ascii="Aptos Narrow" w:hAnsi="Aptos Narrow" w:cs="Arial"/>
          <w:sz w:val="20"/>
          <w:szCs w:val="20"/>
        </w:rPr>
        <w:t xml:space="preserve">róximos a iniciar </w:t>
      </w:r>
      <w:r w:rsidR="7273843B" w:rsidRPr="714DA225">
        <w:rPr>
          <w:rFonts w:ascii="Aptos Narrow" w:hAnsi="Aptos Narrow" w:cs="Arial"/>
          <w:sz w:val="20"/>
          <w:szCs w:val="20"/>
        </w:rPr>
        <w:t xml:space="preserve">obras </w:t>
      </w:r>
      <w:r w:rsidR="7BF7BA53" w:rsidRPr="714DA225">
        <w:rPr>
          <w:rFonts w:ascii="Aptos Narrow" w:hAnsi="Aptos Narrow" w:cs="Arial"/>
          <w:sz w:val="20"/>
          <w:szCs w:val="20"/>
        </w:rPr>
        <w:t>en San Joaquín (2.140 m2),</w:t>
      </w:r>
      <w:r w:rsidR="3ED9B002" w:rsidRPr="714DA225">
        <w:rPr>
          <w:rFonts w:ascii="Aptos Narrow" w:hAnsi="Aptos Narrow" w:cs="Arial"/>
          <w:sz w:val="20"/>
          <w:szCs w:val="20"/>
        </w:rPr>
        <w:t xml:space="preserve"> </w:t>
      </w:r>
      <w:r w:rsidR="7BF7BA53" w:rsidRPr="714DA225">
        <w:rPr>
          <w:rFonts w:ascii="Aptos Narrow" w:hAnsi="Aptos Narrow" w:cs="Arial"/>
          <w:sz w:val="20"/>
          <w:szCs w:val="20"/>
        </w:rPr>
        <w:t xml:space="preserve">San Miguel </w:t>
      </w:r>
      <w:r w:rsidR="47165DB6" w:rsidRPr="714DA225">
        <w:rPr>
          <w:rFonts w:ascii="Aptos Narrow" w:hAnsi="Aptos Narrow" w:cs="Arial"/>
          <w:sz w:val="20"/>
          <w:szCs w:val="20"/>
        </w:rPr>
        <w:t>(7.575 m2)</w:t>
      </w:r>
      <w:r w:rsidR="290CFC10" w:rsidRPr="714DA225">
        <w:rPr>
          <w:rFonts w:ascii="Aptos Narrow" w:hAnsi="Aptos Narrow" w:cs="Arial"/>
          <w:sz w:val="20"/>
          <w:szCs w:val="20"/>
        </w:rPr>
        <w:t xml:space="preserve"> y</w:t>
      </w:r>
      <w:r w:rsidR="47165DB6" w:rsidRPr="714DA225">
        <w:rPr>
          <w:rFonts w:ascii="Aptos Narrow" w:hAnsi="Aptos Narrow" w:cs="Arial"/>
          <w:sz w:val="20"/>
          <w:szCs w:val="20"/>
        </w:rPr>
        <w:t xml:space="preserve"> </w:t>
      </w:r>
      <w:proofErr w:type="spellStart"/>
      <w:r w:rsidR="47165DB6" w:rsidRPr="714DA225">
        <w:rPr>
          <w:rFonts w:ascii="Aptos Narrow" w:hAnsi="Aptos Narrow" w:cs="Arial"/>
          <w:sz w:val="20"/>
          <w:szCs w:val="20"/>
        </w:rPr>
        <w:t>Til</w:t>
      </w:r>
      <w:proofErr w:type="spellEnd"/>
      <w:r w:rsidR="0C6F1810" w:rsidRPr="714DA225">
        <w:rPr>
          <w:rFonts w:ascii="Aptos Narrow" w:hAnsi="Aptos Narrow" w:cs="Arial"/>
          <w:sz w:val="20"/>
          <w:szCs w:val="20"/>
        </w:rPr>
        <w:t xml:space="preserve"> </w:t>
      </w:r>
      <w:proofErr w:type="spellStart"/>
      <w:r w:rsidR="0C6F1810" w:rsidRPr="714DA225">
        <w:rPr>
          <w:rFonts w:ascii="Aptos Narrow" w:hAnsi="Aptos Narrow" w:cs="Arial"/>
          <w:sz w:val="20"/>
          <w:szCs w:val="20"/>
        </w:rPr>
        <w:t>Til</w:t>
      </w:r>
      <w:proofErr w:type="spellEnd"/>
      <w:r w:rsidR="47165DB6" w:rsidRPr="714DA225">
        <w:rPr>
          <w:rFonts w:ascii="Aptos Narrow" w:hAnsi="Aptos Narrow" w:cs="Arial"/>
          <w:sz w:val="20"/>
          <w:szCs w:val="20"/>
        </w:rPr>
        <w:t xml:space="preserve"> (7.350 m2</w:t>
      </w:r>
      <w:r w:rsidR="5C4C8630" w:rsidRPr="714DA225">
        <w:rPr>
          <w:rFonts w:ascii="Aptos Narrow" w:hAnsi="Aptos Narrow" w:cs="Arial"/>
          <w:sz w:val="20"/>
          <w:szCs w:val="20"/>
        </w:rPr>
        <w:t>)</w:t>
      </w:r>
      <w:r w:rsidR="6B783D75" w:rsidRPr="714DA225">
        <w:rPr>
          <w:rFonts w:ascii="Aptos Narrow" w:hAnsi="Aptos Narrow" w:cs="Arial"/>
          <w:sz w:val="20"/>
          <w:szCs w:val="20"/>
        </w:rPr>
        <w:t xml:space="preserve">. </w:t>
      </w:r>
    </w:p>
    <w:p w14:paraId="4C27D19E" w14:textId="78C7B591" w:rsidR="00E40DEC" w:rsidRPr="008201D5" w:rsidRDefault="0D3AFF1B" w:rsidP="3162EB30">
      <w:pPr>
        <w:jc w:val="both"/>
        <w:rPr>
          <w:rFonts w:ascii="Aptos Narrow" w:hAnsi="Aptos Narrow" w:cs="Arial"/>
          <w:sz w:val="20"/>
          <w:szCs w:val="20"/>
        </w:rPr>
      </w:pPr>
      <w:r w:rsidRPr="082BD2AC">
        <w:rPr>
          <w:rFonts w:ascii="Aptos Narrow" w:hAnsi="Aptos Narrow" w:cs="Arial"/>
          <w:b/>
          <w:bCs/>
          <w:sz w:val="20"/>
          <w:szCs w:val="20"/>
        </w:rPr>
        <w:t xml:space="preserve">1.3.6 </w:t>
      </w:r>
      <w:r w:rsidR="53E0C1A7" w:rsidRPr="082BD2AC">
        <w:rPr>
          <w:rFonts w:ascii="Aptos Narrow" w:hAnsi="Aptos Narrow" w:cs="Arial"/>
          <w:b/>
          <w:bCs/>
          <w:sz w:val="20"/>
          <w:szCs w:val="20"/>
        </w:rPr>
        <w:t>Programa Pequeñas Localidades</w:t>
      </w:r>
      <w:r w:rsidR="53E0C1A7" w:rsidRPr="082BD2AC">
        <w:rPr>
          <w:rFonts w:ascii="Aptos Narrow" w:hAnsi="Aptos Narrow" w:cs="Arial"/>
          <w:sz w:val="20"/>
          <w:szCs w:val="20"/>
        </w:rPr>
        <w:t xml:space="preserve">: </w:t>
      </w:r>
    </w:p>
    <w:p w14:paraId="29D3DA48" w14:textId="33128C41" w:rsidR="0046729D" w:rsidRPr="008201D5" w:rsidRDefault="0046729D" w:rsidP="714DA225">
      <w:pPr>
        <w:jc w:val="both"/>
        <w:rPr>
          <w:rFonts w:ascii="Aptos Narrow" w:eastAsiaTheme="minorEastAsia" w:hAnsi="Aptos Narrow" w:cs="Arial"/>
        </w:rPr>
      </w:pPr>
      <w:r w:rsidRPr="714DA225">
        <w:rPr>
          <w:rFonts w:ascii="Aptos Narrow" w:hAnsi="Aptos Narrow" w:cs="Arial"/>
          <w:sz w:val="20"/>
          <w:szCs w:val="20"/>
        </w:rPr>
        <w:t xml:space="preserve">El Programa se encuentra en ejecución en 6 Localidades:  1) Villa </w:t>
      </w:r>
      <w:r w:rsidR="355F37EE" w:rsidRPr="714DA225">
        <w:rPr>
          <w:rFonts w:ascii="Aptos Narrow" w:hAnsi="Aptos Narrow" w:cs="Arial"/>
          <w:sz w:val="20"/>
          <w:szCs w:val="20"/>
        </w:rPr>
        <w:t>Alhué</w:t>
      </w:r>
      <w:r w:rsidRPr="714DA225">
        <w:rPr>
          <w:rFonts w:ascii="Aptos Narrow" w:hAnsi="Aptos Narrow" w:cs="Arial"/>
          <w:sz w:val="20"/>
          <w:szCs w:val="20"/>
        </w:rPr>
        <w:t xml:space="preserve"> (2020), en su último año de implementación y las obras en proceso de diseño; 2) </w:t>
      </w:r>
      <w:proofErr w:type="spellStart"/>
      <w:r w:rsidRPr="714DA225">
        <w:rPr>
          <w:rFonts w:ascii="Aptos Narrow" w:hAnsi="Aptos Narrow" w:cs="Arial"/>
          <w:sz w:val="20"/>
          <w:szCs w:val="20"/>
        </w:rPr>
        <w:t>Pomaire</w:t>
      </w:r>
      <w:proofErr w:type="spellEnd"/>
      <w:r w:rsidRPr="714DA225">
        <w:rPr>
          <w:rFonts w:ascii="Aptos Narrow" w:hAnsi="Aptos Narrow" w:cs="Arial"/>
          <w:sz w:val="20"/>
          <w:szCs w:val="20"/>
        </w:rPr>
        <w:t xml:space="preserve"> (2021), en implementación del Plan de Desarrollo </w:t>
      </w:r>
      <w:r w:rsidR="674AFA9B" w:rsidRPr="714DA225">
        <w:rPr>
          <w:rFonts w:ascii="Aptos Narrow" w:hAnsi="Aptos Narrow" w:cs="Arial"/>
          <w:sz w:val="20"/>
          <w:szCs w:val="20"/>
        </w:rPr>
        <w:t xml:space="preserve">de la </w:t>
      </w:r>
      <w:r w:rsidRPr="714DA225">
        <w:rPr>
          <w:rFonts w:ascii="Aptos Narrow" w:hAnsi="Aptos Narrow" w:cs="Arial"/>
          <w:sz w:val="20"/>
          <w:szCs w:val="20"/>
        </w:rPr>
        <w:t>Local</w:t>
      </w:r>
      <w:r w:rsidR="492532BD" w:rsidRPr="714DA225">
        <w:rPr>
          <w:rFonts w:ascii="Aptos Narrow" w:hAnsi="Aptos Narrow" w:cs="Arial"/>
          <w:sz w:val="20"/>
          <w:szCs w:val="20"/>
        </w:rPr>
        <w:t>idad</w:t>
      </w:r>
      <w:r w:rsidRPr="714DA225">
        <w:rPr>
          <w:rFonts w:ascii="Aptos Narrow" w:hAnsi="Aptos Narrow" w:cs="Arial"/>
          <w:sz w:val="20"/>
          <w:szCs w:val="20"/>
        </w:rPr>
        <w:t xml:space="preserve">, y la Oficina de Información Turística (O. detonante) </w:t>
      </w:r>
      <w:r w:rsidR="67A4433E" w:rsidRPr="714DA225">
        <w:rPr>
          <w:rFonts w:ascii="Aptos Narrow" w:hAnsi="Aptos Narrow" w:cs="Arial"/>
          <w:sz w:val="20"/>
          <w:szCs w:val="20"/>
        </w:rPr>
        <w:t>se encuentra ejecutada</w:t>
      </w:r>
      <w:r w:rsidRPr="714DA225">
        <w:rPr>
          <w:rFonts w:ascii="Aptos Narrow" w:hAnsi="Aptos Narrow" w:cs="Arial"/>
          <w:sz w:val="20"/>
          <w:szCs w:val="20"/>
        </w:rPr>
        <w:t>; 3) San Gabriel (2022) y 4) Valdivia de Paine (2023), en implementación sus respectivos Planes de Desarrollo Local. Respecto O. Detonante, en San Gabriel se e</w:t>
      </w:r>
      <w:r w:rsidR="0FDBBEFA" w:rsidRPr="714DA225">
        <w:rPr>
          <w:rFonts w:ascii="Aptos Narrow" w:hAnsi="Aptos Narrow" w:cs="Arial"/>
          <w:sz w:val="20"/>
          <w:szCs w:val="20"/>
        </w:rPr>
        <w:t xml:space="preserve">ncuentra en ejecución el proyecto </w:t>
      </w:r>
      <w:r w:rsidRPr="714DA225">
        <w:rPr>
          <w:rFonts w:ascii="Aptos Narrow" w:hAnsi="Aptos Narrow" w:cs="Arial"/>
          <w:sz w:val="20"/>
          <w:szCs w:val="20"/>
        </w:rPr>
        <w:t xml:space="preserve">“Mejoramiento del Espacio Público en torno a la Escuela Básica Fronteriza San Gabriel” y Valdivia de Paine se encuentra </w:t>
      </w:r>
      <w:r w:rsidR="79098C98" w:rsidRPr="714DA225">
        <w:rPr>
          <w:rFonts w:ascii="Aptos Narrow" w:hAnsi="Aptos Narrow" w:cs="Arial"/>
          <w:sz w:val="20"/>
          <w:szCs w:val="20"/>
        </w:rPr>
        <w:t>aprobado el diseño del proyecto</w:t>
      </w:r>
      <w:r w:rsidRPr="714DA225">
        <w:rPr>
          <w:rFonts w:ascii="Aptos Narrow" w:hAnsi="Aptos Narrow" w:cs="Arial"/>
          <w:sz w:val="20"/>
          <w:szCs w:val="20"/>
        </w:rPr>
        <w:t xml:space="preserve"> “Mejoramiento Plaza Histórica de Valdivia de Paine”; 5) El Noviciado (2024) e 6) Isla de Maipo-centro (2024) se encuentran en Etapa de </w:t>
      </w:r>
      <w:r w:rsidR="5C3181A2" w:rsidRPr="714DA225">
        <w:rPr>
          <w:rFonts w:ascii="Aptos Narrow" w:hAnsi="Aptos Narrow" w:cs="Arial"/>
          <w:sz w:val="20"/>
          <w:szCs w:val="20"/>
        </w:rPr>
        <w:t>Elaboración de sus respectivos Planes de Desarrollo de la Localidad</w:t>
      </w:r>
      <w:r w:rsidRPr="714DA225">
        <w:rPr>
          <w:rFonts w:ascii="Aptos Narrow" w:eastAsiaTheme="minorEastAsia" w:hAnsi="Aptos Narrow" w:cs="Arial"/>
        </w:rPr>
        <w:t>.</w:t>
      </w:r>
    </w:p>
    <w:p w14:paraId="7EBEF442" w14:textId="47F5553D" w:rsidR="00047A1F" w:rsidRPr="008201D5" w:rsidRDefault="00047A1F" w:rsidP="001757DD">
      <w:pPr>
        <w:jc w:val="both"/>
        <w:rPr>
          <w:rFonts w:ascii="Aptos Narrow" w:hAnsi="Aptos Narrow" w:cs="Arial"/>
          <w:b/>
          <w:bCs/>
          <w:sz w:val="20"/>
          <w:szCs w:val="20"/>
        </w:rPr>
      </w:pPr>
      <w:r w:rsidRPr="008201D5">
        <w:rPr>
          <w:rFonts w:ascii="Aptos Narrow" w:hAnsi="Aptos Narrow" w:cs="Arial"/>
          <w:b/>
          <w:bCs/>
          <w:sz w:val="20"/>
          <w:szCs w:val="20"/>
        </w:rPr>
        <w:t xml:space="preserve">1.3.7 </w:t>
      </w:r>
      <w:r w:rsidR="00024A16" w:rsidRPr="008201D5">
        <w:rPr>
          <w:rFonts w:ascii="Aptos Narrow" w:hAnsi="Aptos Narrow" w:cs="Arial"/>
          <w:b/>
          <w:bCs/>
          <w:sz w:val="20"/>
          <w:szCs w:val="20"/>
        </w:rPr>
        <w:t xml:space="preserve">Avances Planes Integrales: </w:t>
      </w:r>
    </w:p>
    <w:p w14:paraId="1D990D80" w14:textId="3C535F29" w:rsidR="00024A16" w:rsidRPr="008201D5" w:rsidRDefault="00047A1F" w:rsidP="001757DD">
      <w:pPr>
        <w:jc w:val="both"/>
        <w:rPr>
          <w:rFonts w:ascii="Aptos Narrow" w:hAnsi="Aptos Narrow" w:cs="Arial"/>
          <w:sz w:val="20"/>
          <w:szCs w:val="20"/>
        </w:rPr>
      </w:pPr>
      <w:r w:rsidRPr="008201D5">
        <w:rPr>
          <w:rFonts w:ascii="Aptos Narrow" w:hAnsi="Aptos Narrow" w:cs="Arial"/>
          <w:sz w:val="20"/>
          <w:szCs w:val="20"/>
        </w:rPr>
        <w:t xml:space="preserve">a) </w:t>
      </w:r>
      <w:r w:rsidR="00024A16" w:rsidRPr="008201D5">
        <w:rPr>
          <w:rFonts w:ascii="Aptos Narrow" w:hAnsi="Aptos Narrow" w:cs="Arial"/>
          <w:sz w:val="20"/>
          <w:szCs w:val="20"/>
        </w:rPr>
        <w:t>ZIP Matadero Franklin Biobío,</w:t>
      </w:r>
      <w:r w:rsidR="00E85A03" w:rsidRPr="008201D5">
        <w:rPr>
          <w:rFonts w:ascii="Aptos Narrow" w:hAnsi="Aptos Narrow" w:cs="Arial"/>
          <w:sz w:val="20"/>
          <w:szCs w:val="20"/>
        </w:rPr>
        <w:t xml:space="preserve"> </w:t>
      </w:r>
      <w:r w:rsidR="00024A16" w:rsidRPr="008201D5">
        <w:rPr>
          <w:rFonts w:ascii="Aptos Narrow" w:hAnsi="Aptos Narrow" w:cs="Arial"/>
          <w:sz w:val="20"/>
          <w:szCs w:val="20"/>
        </w:rPr>
        <w:t>Santiago: Licitación de la Prefactibilidad de Eje Centenario 320$M</w:t>
      </w:r>
      <w:r w:rsidR="00E85A03" w:rsidRPr="008201D5">
        <w:rPr>
          <w:rFonts w:ascii="Aptos Narrow" w:hAnsi="Aptos Narrow" w:cs="Arial"/>
          <w:sz w:val="20"/>
          <w:szCs w:val="20"/>
        </w:rPr>
        <w:t xml:space="preserve"> (</w:t>
      </w:r>
      <w:r w:rsidR="00024A16" w:rsidRPr="008201D5">
        <w:rPr>
          <w:rFonts w:ascii="Aptos Narrow" w:hAnsi="Aptos Narrow" w:cs="Arial"/>
          <w:sz w:val="20"/>
          <w:szCs w:val="20"/>
        </w:rPr>
        <w:t>desierta</w:t>
      </w:r>
      <w:r w:rsidR="00E85A03" w:rsidRPr="008201D5">
        <w:rPr>
          <w:rFonts w:ascii="Aptos Narrow" w:hAnsi="Aptos Narrow" w:cs="Arial"/>
          <w:sz w:val="20"/>
          <w:szCs w:val="20"/>
        </w:rPr>
        <w:t>)</w:t>
      </w:r>
      <w:r w:rsidR="00024A16" w:rsidRPr="008201D5">
        <w:rPr>
          <w:rFonts w:ascii="Aptos Narrow" w:hAnsi="Aptos Narrow" w:cs="Arial"/>
          <w:sz w:val="20"/>
          <w:szCs w:val="20"/>
        </w:rPr>
        <w:t xml:space="preserve">. Perfil de diseño Ruta Peatonal, monto de 873$M. Municipio desarrolló ruta segura “Franklin, Barrio de Colores”, desde la Escuela Reyes Católicos hasta el Complejo Deportivo José Manuel López. </w:t>
      </w:r>
    </w:p>
    <w:p w14:paraId="203077A6" w14:textId="2E6FFCD9" w:rsidR="00024A16" w:rsidRPr="008201D5" w:rsidRDefault="00E85A03" w:rsidP="001757DD">
      <w:pPr>
        <w:jc w:val="both"/>
        <w:rPr>
          <w:rFonts w:ascii="Aptos Narrow" w:hAnsi="Aptos Narrow" w:cs="Arial"/>
          <w:sz w:val="20"/>
          <w:szCs w:val="20"/>
        </w:rPr>
      </w:pPr>
      <w:r w:rsidRPr="008201D5">
        <w:rPr>
          <w:rFonts w:ascii="Aptos Narrow" w:hAnsi="Aptos Narrow" w:cs="Arial"/>
          <w:sz w:val="20"/>
          <w:szCs w:val="20"/>
        </w:rPr>
        <w:lastRenderedPageBreak/>
        <w:t xml:space="preserve">b) </w:t>
      </w:r>
      <w:r w:rsidR="00024A16" w:rsidRPr="008201D5">
        <w:rPr>
          <w:rFonts w:ascii="Aptos Narrow" w:hAnsi="Aptos Narrow" w:cs="Arial"/>
          <w:sz w:val="20"/>
          <w:szCs w:val="20"/>
        </w:rPr>
        <w:t>ZIP Maipú Poniente, Maipú: Perfil de Estudio Básico Plan Maestro Maipú Poniente y diseño de forma participativa obra de confianza Mejoramiento Plaza Agua Santa y Zona Deportiva. Se postuló al SNI la ejecución de esta obra.</w:t>
      </w:r>
    </w:p>
    <w:p w14:paraId="164BE99F" w14:textId="06014A41" w:rsidR="00793085" w:rsidRPr="008201D5" w:rsidRDefault="00E85A03" w:rsidP="001757DD">
      <w:pPr>
        <w:jc w:val="both"/>
        <w:rPr>
          <w:rFonts w:ascii="Aptos Narrow" w:hAnsi="Aptos Narrow" w:cs="Arial"/>
          <w:sz w:val="20"/>
          <w:szCs w:val="20"/>
        </w:rPr>
      </w:pPr>
      <w:r w:rsidRPr="008201D5">
        <w:rPr>
          <w:rFonts w:ascii="Aptos Narrow" w:hAnsi="Aptos Narrow" w:cs="Arial"/>
          <w:sz w:val="20"/>
          <w:szCs w:val="20"/>
        </w:rPr>
        <w:t xml:space="preserve">c) </w:t>
      </w:r>
      <w:r w:rsidR="00024A16" w:rsidRPr="008201D5">
        <w:rPr>
          <w:rFonts w:ascii="Aptos Narrow" w:hAnsi="Aptos Narrow" w:cs="Arial"/>
          <w:sz w:val="20"/>
          <w:szCs w:val="20"/>
        </w:rPr>
        <w:t xml:space="preserve">ZIP Lo Hermida, Peñalolén: La ZIP ha desencadenado tres procesos: llamado integral Programa de Mejoramiento de Vivienda y Barrios DS27, Convenio para la Gestión Social del Plan Habitar y ZIP Lo Hermida, aplicación piloto de la Metodología de Evaluación Integral de Planes Maestros Territoriales. Próximas inversiones años 2025-2026: Rutas Peatonales, Plan Asbesto, Centro Comunitario de Cuidados, la suma total de la inversión corresponde a 3.785 M$.  </w:t>
      </w:r>
    </w:p>
    <w:p w14:paraId="794E232B" w14:textId="782C1020" w:rsidR="00793085" w:rsidRPr="008201D5" w:rsidRDefault="008277AA" w:rsidP="00793085">
      <w:pPr>
        <w:rPr>
          <w:rFonts w:ascii="Aptos Narrow" w:hAnsi="Aptos Narrow" w:cs="Arial"/>
          <w:b/>
          <w:bCs/>
          <w:sz w:val="20"/>
          <w:szCs w:val="20"/>
        </w:rPr>
      </w:pPr>
      <w:r w:rsidRPr="714DA225">
        <w:rPr>
          <w:rFonts w:ascii="Aptos Narrow" w:hAnsi="Aptos Narrow" w:cs="Arial"/>
          <w:b/>
          <w:bCs/>
          <w:sz w:val="20"/>
          <w:szCs w:val="20"/>
        </w:rPr>
        <w:t xml:space="preserve">1.4 </w:t>
      </w:r>
      <w:r w:rsidR="00793085" w:rsidRPr="714DA225">
        <w:rPr>
          <w:rFonts w:ascii="Aptos Narrow" w:hAnsi="Aptos Narrow" w:cs="Arial"/>
          <w:b/>
          <w:bCs/>
          <w:sz w:val="20"/>
          <w:szCs w:val="20"/>
        </w:rPr>
        <w:t xml:space="preserve">Promover una gestión de suelo que fortalezca el rol público en la planificación urbana </w:t>
      </w:r>
    </w:p>
    <w:p w14:paraId="059AF23D" w14:textId="4D148E11" w:rsidR="00AD3CC7" w:rsidRPr="008201D5" w:rsidRDefault="00FA0A3C" w:rsidP="3162EB30">
      <w:pPr>
        <w:jc w:val="both"/>
        <w:rPr>
          <w:rFonts w:ascii="Aptos Narrow" w:hAnsi="Aptos Narrow" w:cs="Arial"/>
          <w:sz w:val="20"/>
          <w:szCs w:val="20"/>
        </w:rPr>
      </w:pPr>
      <w:r w:rsidRPr="714DA225">
        <w:rPr>
          <w:rFonts w:ascii="Aptos Narrow" w:hAnsi="Aptos Narrow" w:cs="Arial"/>
          <w:sz w:val="20"/>
          <w:szCs w:val="20"/>
        </w:rPr>
        <w:t>E</w:t>
      </w:r>
      <w:r w:rsidR="00793085" w:rsidRPr="714DA225">
        <w:rPr>
          <w:rFonts w:ascii="Aptos Narrow" w:hAnsi="Aptos Narrow" w:cs="Arial"/>
          <w:sz w:val="20"/>
          <w:szCs w:val="20"/>
        </w:rPr>
        <w:t xml:space="preserve">l </w:t>
      </w:r>
      <w:r w:rsidR="00155601" w:rsidRPr="714DA225">
        <w:rPr>
          <w:rFonts w:ascii="Aptos Narrow" w:hAnsi="Aptos Narrow" w:cs="Arial"/>
          <w:sz w:val="20"/>
          <w:szCs w:val="20"/>
        </w:rPr>
        <w:t>SERVIU Metropolitano y la SEREMI V. y U.</w:t>
      </w:r>
      <w:r w:rsidR="00793085" w:rsidRPr="714DA225">
        <w:rPr>
          <w:rFonts w:ascii="Aptos Narrow" w:hAnsi="Aptos Narrow" w:cs="Arial"/>
          <w:sz w:val="20"/>
          <w:szCs w:val="20"/>
        </w:rPr>
        <w:t xml:space="preserve"> ha</w:t>
      </w:r>
      <w:r w:rsidR="00155601" w:rsidRPr="714DA225">
        <w:rPr>
          <w:rFonts w:ascii="Aptos Narrow" w:hAnsi="Aptos Narrow" w:cs="Arial"/>
          <w:sz w:val="20"/>
          <w:szCs w:val="20"/>
        </w:rPr>
        <w:t>n</w:t>
      </w:r>
      <w:r w:rsidR="00793085" w:rsidRPr="714DA225">
        <w:rPr>
          <w:rFonts w:ascii="Aptos Narrow" w:hAnsi="Aptos Narrow" w:cs="Arial"/>
          <w:sz w:val="20"/>
          <w:szCs w:val="20"/>
        </w:rPr>
        <w:t xml:space="preserve"> trabajado</w:t>
      </w:r>
      <w:r w:rsidR="00155601" w:rsidRPr="714DA225">
        <w:rPr>
          <w:rFonts w:ascii="Aptos Narrow" w:hAnsi="Aptos Narrow" w:cs="Arial"/>
          <w:sz w:val="20"/>
          <w:szCs w:val="20"/>
        </w:rPr>
        <w:t xml:space="preserve"> y explorado nuevos mecanismos de adquisición de terrenos para desarrollar proyectos habitacionales. En ese sentido, </w:t>
      </w:r>
      <w:r w:rsidR="00402DD5" w:rsidRPr="714DA225">
        <w:rPr>
          <w:rFonts w:ascii="Aptos Narrow" w:hAnsi="Aptos Narrow" w:cs="Arial"/>
          <w:sz w:val="20"/>
          <w:szCs w:val="20"/>
        </w:rPr>
        <w:t>se han adquirido terrenos a través</w:t>
      </w:r>
      <w:r w:rsidR="00793085" w:rsidRPr="714DA225">
        <w:rPr>
          <w:rFonts w:ascii="Aptos Narrow" w:hAnsi="Aptos Narrow" w:cs="Arial"/>
          <w:sz w:val="20"/>
          <w:szCs w:val="20"/>
        </w:rPr>
        <w:t xml:space="preserve"> </w:t>
      </w:r>
      <w:r w:rsidR="00402DD5" w:rsidRPr="714DA225">
        <w:rPr>
          <w:rFonts w:ascii="Aptos Narrow" w:hAnsi="Aptos Narrow" w:cs="Arial"/>
          <w:sz w:val="20"/>
          <w:szCs w:val="20"/>
        </w:rPr>
        <w:t>del Fondo de Infraestructura S.A. (FOINSA</w:t>
      </w:r>
      <w:r w:rsidR="00051EBD" w:rsidRPr="714DA225">
        <w:rPr>
          <w:rFonts w:ascii="Aptos Narrow" w:hAnsi="Aptos Narrow" w:cs="Arial"/>
          <w:sz w:val="20"/>
          <w:szCs w:val="20"/>
        </w:rPr>
        <w:t xml:space="preserve"> o</w:t>
      </w:r>
      <w:r w:rsidR="00402DD5" w:rsidRPr="714DA225">
        <w:rPr>
          <w:rFonts w:ascii="Aptos Narrow" w:hAnsi="Aptos Narrow" w:cs="Arial"/>
          <w:sz w:val="20"/>
          <w:szCs w:val="20"/>
        </w:rPr>
        <w:t xml:space="preserve"> también conocido</w:t>
      </w:r>
      <w:r w:rsidR="00793085" w:rsidRPr="714DA225">
        <w:rPr>
          <w:rFonts w:ascii="Aptos Narrow" w:hAnsi="Aptos Narrow" w:cs="Arial"/>
          <w:sz w:val="20"/>
          <w:szCs w:val="20"/>
        </w:rPr>
        <w:t xml:space="preserve"> Desarrollo País</w:t>
      </w:r>
      <w:r w:rsidR="00051EBD" w:rsidRPr="714DA225">
        <w:rPr>
          <w:rFonts w:ascii="Aptos Narrow" w:hAnsi="Aptos Narrow" w:cs="Arial"/>
          <w:sz w:val="20"/>
          <w:szCs w:val="20"/>
        </w:rPr>
        <w:t>),</w:t>
      </w:r>
      <w:r w:rsidR="00793085" w:rsidRPr="714DA225">
        <w:rPr>
          <w:rFonts w:ascii="Aptos Narrow" w:hAnsi="Aptos Narrow" w:cs="Arial"/>
          <w:sz w:val="20"/>
          <w:szCs w:val="20"/>
        </w:rPr>
        <w:t xml:space="preserve"> que tienen por objeto </w:t>
      </w:r>
      <w:r w:rsidR="00051EBD" w:rsidRPr="714DA225">
        <w:rPr>
          <w:rFonts w:ascii="Aptos Narrow" w:hAnsi="Aptos Narrow" w:cs="Arial"/>
          <w:sz w:val="20"/>
          <w:szCs w:val="20"/>
        </w:rPr>
        <w:t>el</w:t>
      </w:r>
      <w:r w:rsidR="00793085" w:rsidRPr="714DA225">
        <w:rPr>
          <w:rFonts w:ascii="Aptos Narrow" w:hAnsi="Aptos Narrow" w:cs="Arial"/>
          <w:sz w:val="20"/>
          <w:szCs w:val="20"/>
        </w:rPr>
        <w:t xml:space="preserve"> desarrollo a mediano plazo con un fuerte rol estatal y la generación de mejor ciudad en espacios de difícil acceso. En esta línea, </w:t>
      </w:r>
      <w:r w:rsidR="00051EBD" w:rsidRPr="714DA225">
        <w:rPr>
          <w:rFonts w:ascii="Aptos Narrow" w:hAnsi="Aptos Narrow" w:cs="Arial"/>
          <w:sz w:val="20"/>
          <w:szCs w:val="20"/>
        </w:rPr>
        <w:t>FOINSA</w:t>
      </w:r>
      <w:r w:rsidR="00793085" w:rsidRPr="714DA225">
        <w:rPr>
          <w:rFonts w:ascii="Aptos Narrow" w:hAnsi="Aptos Narrow" w:cs="Arial"/>
          <w:sz w:val="20"/>
          <w:szCs w:val="20"/>
        </w:rPr>
        <w:t xml:space="preserve"> adquirió</w:t>
      </w:r>
      <w:r w:rsidR="00051EBD" w:rsidRPr="714DA225">
        <w:rPr>
          <w:rFonts w:ascii="Aptos Narrow" w:hAnsi="Aptos Narrow" w:cs="Arial"/>
          <w:sz w:val="20"/>
          <w:szCs w:val="20"/>
        </w:rPr>
        <w:t xml:space="preserve"> el 2023</w:t>
      </w:r>
      <w:r w:rsidR="00793085" w:rsidRPr="714DA225">
        <w:rPr>
          <w:rFonts w:ascii="Aptos Narrow" w:hAnsi="Aptos Narrow" w:cs="Arial"/>
          <w:sz w:val="20"/>
          <w:szCs w:val="20"/>
        </w:rPr>
        <w:t xml:space="preserve"> el terreno situado en El Líbano 5414 (Aldea SOS) en Macul, de una superficie de 19.792 mts2. </w:t>
      </w:r>
      <w:r w:rsidR="00051EBD" w:rsidRPr="714DA225">
        <w:rPr>
          <w:rFonts w:ascii="Aptos Narrow" w:hAnsi="Aptos Narrow" w:cs="Arial"/>
          <w:sz w:val="20"/>
          <w:szCs w:val="20"/>
        </w:rPr>
        <w:t xml:space="preserve">Durante todo el 2024 se avanzó en la estrategia de adquisición del suelo por parte de SERVIU hasta que se encontró un mecanismo de dación de pago. </w:t>
      </w:r>
    </w:p>
    <w:p w14:paraId="68EC1159" w14:textId="50FA3D89" w:rsidR="00793085" w:rsidRPr="008201D5" w:rsidRDefault="00793085" w:rsidP="3162EB30">
      <w:pPr>
        <w:jc w:val="both"/>
        <w:rPr>
          <w:rFonts w:ascii="Aptos Narrow" w:hAnsi="Aptos Narrow" w:cs="Arial"/>
          <w:sz w:val="20"/>
          <w:szCs w:val="20"/>
        </w:rPr>
      </w:pPr>
      <w:r w:rsidRPr="714DA225">
        <w:rPr>
          <w:rFonts w:ascii="Aptos Narrow" w:hAnsi="Aptos Narrow" w:cs="Arial"/>
          <w:sz w:val="20"/>
          <w:szCs w:val="20"/>
        </w:rPr>
        <w:t>Asimismo, en el marco de</w:t>
      </w:r>
      <w:r w:rsidR="00A84D8B" w:rsidRPr="714DA225">
        <w:rPr>
          <w:rFonts w:ascii="Aptos Narrow" w:hAnsi="Aptos Narrow" w:cs="Arial"/>
          <w:sz w:val="20"/>
          <w:szCs w:val="20"/>
        </w:rPr>
        <w:t>l plan C</w:t>
      </w:r>
      <w:r w:rsidRPr="714DA225">
        <w:rPr>
          <w:rFonts w:ascii="Aptos Narrow" w:hAnsi="Aptos Narrow" w:cs="Arial"/>
          <w:sz w:val="20"/>
          <w:szCs w:val="20"/>
        </w:rPr>
        <w:t xml:space="preserve">iudades </w:t>
      </w:r>
      <w:r w:rsidR="00A84D8B" w:rsidRPr="714DA225">
        <w:rPr>
          <w:rFonts w:ascii="Aptos Narrow" w:hAnsi="Aptos Narrow" w:cs="Arial"/>
          <w:sz w:val="20"/>
          <w:szCs w:val="20"/>
        </w:rPr>
        <w:t>J</w:t>
      </w:r>
      <w:r w:rsidRPr="714DA225">
        <w:rPr>
          <w:rFonts w:ascii="Aptos Narrow" w:hAnsi="Aptos Narrow" w:cs="Arial"/>
          <w:sz w:val="20"/>
          <w:szCs w:val="20"/>
        </w:rPr>
        <w:t>ustas se han propiciado adquisiciones de lotes en la denominada Ciudad Mapocho en Quinta Normal y de</w:t>
      </w:r>
      <w:r w:rsidR="00051EBD" w:rsidRPr="714DA225">
        <w:rPr>
          <w:rFonts w:ascii="Aptos Narrow" w:hAnsi="Aptos Narrow" w:cs="Arial"/>
          <w:sz w:val="20"/>
          <w:szCs w:val="20"/>
        </w:rPr>
        <w:t xml:space="preserve">l </w:t>
      </w:r>
      <w:r w:rsidRPr="714DA225">
        <w:rPr>
          <w:rFonts w:ascii="Aptos Narrow" w:hAnsi="Aptos Narrow" w:cs="Arial"/>
          <w:sz w:val="20"/>
          <w:szCs w:val="20"/>
        </w:rPr>
        <w:t>terreno de Open Plaza en Conchalí</w:t>
      </w:r>
      <w:r w:rsidR="00A84D8B" w:rsidRPr="714DA225">
        <w:rPr>
          <w:rFonts w:ascii="Aptos Narrow" w:hAnsi="Aptos Narrow" w:cs="Arial"/>
          <w:sz w:val="20"/>
          <w:szCs w:val="20"/>
        </w:rPr>
        <w:t>.</w:t>
      </w:r>
      <w:r w:rsidR="00051EBD" w:rsidRPr="714DA225">
        <w:rPr>
          <w:rFonts w:ascii="Aptos Narrow" w:hAnsi="Aptos Narrow" w:cs="Arial"/>
          <w:sz w:val="20"/>
          <w:szCs w:val="20"/>
        </w:rPr>
        <w:t xml:space="preserve"> En ambos casos, los proyectos que ahí se desarrollen </w:t>
      </w:r>
      <w:r w:rsidR="00496E00" w:rsidRPr="714DA225">
        <w:rPr>
          <w:rFonts w:ascii="Aptos Narrow" w:hAnsi="Aptos Narrow" w:cs="Arial"/>
          <w:sz w:val="20"/>
          <w:szCs w:val="20"/>
        </w:rPr>
        <w:t>incorporan equipamientos.</w:t>
      </w:r>
    </w:p>
    <w:p w14:paraId="6E6F3212" w14:textId="5B7D7B89" w:rsidR="1CC14715" w:rsidRDefault="1CC14715" w:rsidP="714DA225">
      <w:pPr>
        <w:rPr>
          <w:rFonts w:ascii="Aptos Narrow" w:hAnsi="Aptos Narrow" w:cs="Arial"/>
          <w:b/>
          <w:bCs/>
          <w:sz w:val="20"/>
          <w:szCs w:val="20"/>
        </w:rPr>
      </w:pPr>
      <w:r w:rsidRPr="714DA225">
        <w:rPr>
          <w:rFonts w:eastAsiaTheme="minorEastAsia"/>
          <w:b/>
          <w:bCs/>
          <w:sz w:val="20"/>
          <w:szCs w:val="20"/>
        </w:rPr>
        <w:t xml:space="preserve">1.4.1 </w:t>
      </w:r>
      <w:r w:rsidR="62712846" w:rsidRPr="714DA225">
        <w:rPr>
          <w:rFonts w:eastAsiaTheme="minorEastAsia"/>
          <w:b/>
          <w:bCs/>
          <w:sz w:val="20"/>
          <w:szCs w:val="20"/>
        </w:rPr>
        <w:t>Habilitaciones normativas de Terrenos (Ley 20.450)</w:t>
      </w:r>
    </w:p>
    <w:p w14:paraId="55A1DBD1" w14:textId="17F0A637" w:rsidR="717E65E1" w:rsidRDefault="717E65E1" w:rsidP="714DA225">
      <w:pPr>
        <w:jc w:val="both"/>
        <w:rPr>
          <w:rFonts w:ascii="Aptos Narrow" w:hAnsi="Aptos Narrow" w:cs="Arial"/>
          <w:sz w:val="20"/>
          <w:szCs w:val="20"/>
        </w:rPr>
      </w:pPr>
      <w:r w:rsidRPr="714DA225">
        <w:rPr>
          <w:rFonts w:ascii="Aptos Narrow" w:hAnsi="Aptos Narrow" w:cs="Arial"/>
          <w:sz w:val="20"/>
          <w:szCs w:val="20"/>
        </w:rPr>
        <w:t xml:space="preserve">Desde la </w:t>
      </w:r>
      <w:proofErr w:type="gramStart"/>
      <w:r w:rsidRPr="714DA225">
        <w:rPr>
          <w:rFonts w:ascii="Aptos Narrow" w:hAnsi="Aptos Narrow" w:cs="Arial"/>
          <w:sz w:val="20"/>
          <w:szCs w:val="20"/>
        </w:rPr>
        <w:t>entrada en vigencia</w:t>
      </w:r>
      <w:proofErr w:type="gramEnd"/>
      <w:r w:rsidRPr="714DA225">
        <w:rPr>
          <w:rFonts w:ascii="Aptos Narrow" w:hAnsi="Aptos Narrow" w:cs="Arial"/>
          <w:sz w:val="20"/>
          <w:szCs w:val="20"/>
        </w:rPr>
        <w:t xml:space="preserve"> de la Ley 21.450</w:t>
      </w:r>
      <w:r w:rsidR="1FFB10F7" w:rsidRPr="714DA225">
        <w:rPr>
          <w:rFonts w:ascii="Aptos Narrow" w:hAnsi="Aptos Narrow" w:cs="Arial"/>
          <w:sz w:val="20"/>
          <w:szCs w:val="20"/>
        </w:rPr>
        <w:t>, en el año 2022,</w:t>
      </w:r>
      <w:r w:rsidR="64690607" w:rsidRPr="714DA225">
        <w:rPr>
          <w:rFonts w:ascii="Aptos Narrow" w:hAnsi="Aptos Narrow" w:cs="Arial"/>
          <w:sz w:val="20"/>
          <w:szCs w:val="20"/>
        </w:rPr>
        <w:t xml:space="preserve"> se han aprobado 5 habilitaciones normativas de terrenos en la región, d</w:t>
      </w:r>
      <w:r w:rsidR="53EB3148" w:rsidRPr="714DA225">
        <w:rPr>
          <w:rFonts w:ascii="Aptos Narrow" w:hAnsi="Aptos Narrow" w:cs="Arial"/>
          <w:sz w:val="20"/>
          <w:szCs w:val="20"/>
        </w:rPr>
        <w:t xml:space="preserve">os de ellas </w:t>
      </w:r>
      <w:r w:rsidR="02FC3FEA" w:rsidRPr="714DA225">
        <w:rPr>
          <w:rFonts w:ascii="Aptos Narrow" w:hAnsi="Aptos Narrow" w:cs="Arial"/>
          <w:sz w:val="20"/>
          <w:szCs w:val="20"/>
        </w:rPr>
        <w:t>en e</w:t>
      </w:r>
      <w:r w:rsidR="64690607" w:rsidRPr="714DA225">
        <w:rPr>
          <w:rFonts w:ascii="Aptos Narrow" w:hAnsi="Aptos Narrow" w:cs="Arial"/>
          <w:sz w:val="20"/>
          <w:szCs w:val="20"/>
        </w:rPr>
        <w:t>l período 2024-2025</w:t>
      </w:r>
      <w:r w:rsidR="6557529E" w:rsidRPr="714DA225">
        <w:rPr>
          <w:rFonts w:ascii="Aptos Narrow" w:hAnsi="Aptos Narrow" w:cs="Arial"/>
          <w:sz w:val="20"/>
          <w:szCs w:val="20"/>
        </w:rPr>
        <w:t>,</w:t>
      </w:r>
      <w:r w:rsidR="64690607" w:rsidRPr="714DA225">
        <w:rPr>
          <w:rFonts w:ascii="Aptos Narrow" w:hAnsi="Aptos Narrow" w:cs="Arial"/>
          <w:sz w:val="20"/>
          <w:szCs w:val="20"/>
        </w:rPr>
        <w:t xml:space="preserve"> </w:t>
      </w:r>
      <w:r w:rsidR="5C665243" w:rsidRPr="714DA225">
        <w:rPr>
          <w:rFonts w:ascii="Aptos Narrow" w:hAnsi="Aptos Narrow" w:cs="Arial"/>
          <w:sz w:val="20"/>
          <w:szCs w:val="20"/>
        </w:rPr>
        <w:t>correspondiente</w:t>
      </w:r>
      <w:r w:rsidR="3CECE9D9" w:rsidRPr="714DA225">
        <w:rPr>
          <w:rFonts w:ascii="Aptos Narrow" w:hAnsi="Aptos Narrow" w:cs="Arial"/>
          <w:sz w:val="20"/>
          <w:szCs w:val="20"/>
        </w:rPr>
        <w:t>s</w:t>
      </w:r>
      <w:r w:rsidR="5C665243" w:rsidRPr="714DA225">
        <w:rPr>
          <w:rFonts w:ascii="Aptos Narrow" w:hAnsi="Aptos Narrow" w:cs="Arial"/>
          <w:sz w:val="20"/>
          <w:szCs w:val="20"/>
        </w:rPr>
        <w:t xml:space="preserve"> a la HNT Avenida Las Torres</w:t>
      </w:r>
      <w:r w:rsidR="0238289B" w:rsidRPr="714DA225">
        <w:rPr>
          <w:rFonts w:ascii="Aptos Narrow" w:hAnsi="Aptos Narrow" w:cs="Arial"/>
          <w:sz w:val="20"/>
          <w:szCs w:val="20"/>
        </w:rPr>
        <w:t xml:space="preserve"> N°6108 y la HNT Avenida Departamental N°7910, ambas en la comuna de Peñalolén</w:t>
      </w:r>
      <w:r w:rsidR="6F79ED29" w:rsidRPr="714DA225">
        <w:rPr>
          <w:rFonts w:ascii="Aptos Narrow" w:hAnsi="Aptos Narrow" w:cs="Arial"/>
          <w:sz w:val="20"/>
          <w:szCs w:val="20"/>
        </w:rPr>
        <w:t>, que conforman un total de 530 nuevas viviendas</w:t>
      </w:r>
      <w:r w:rsidR="2A52CE90" w:rsidRPr="714DA225">
        <w:rPr>
          <w:rFonts w:ascii="Aptos Narrow" w:hAnsi="Aptos Narrow" w:cs="Arial"/>
          <w:sz w:val="20"/>
          <w:szCs w:val="20"/>
        </w:rPr>
        <w:t>.</w:t>
      </w:r>
      <w:r w:rsidR="6F79ED29" w:rsidRPr="714DA225">
        <w:rPr>
          <w:rFonts w:ascii="Aptos Narrow" w:hAnsi="Aptos Narrow" w:cs="Arial"/>
          <w:sz w:val="20"/>
          <w:szCs w:val="20"/>
        </w:rPr>
        <w:t xml:space="preserve"> </w:t>
      </w:r>
    </w:p>
    <w:p w14:paraId="1DE95BBB" w14:textId="214D5C72" w:rsidR="00793085" w:rsidRPr="008201D5" w:rsidRDefault="00A84D8B" w:rsidP="001757DD">
      <w:pPr>
        <w:jc w:val="both"/>
        <w:rPr>
          <w:rFonts w:ascii="Aptos Narrow" w:hAnsi="Aptos Narrow" w:cs="Arial"/>
          <w:b/>
          <w:bCs/>
          <w:sz w:val="20"/>
          <w:szCs w:val="20"/>
        </w:rPr>
      </w:pPr>
      <w:r w:rsidRPr="008201D5">
        <w:rPr>
          <w:rFonts w:ascii="Aptos Narrow" w:hAnsi="Aptos Narrow" w:cs="Arial"/>
          <w:b/>
          <w:bCs/>
          <w:sz w:val="20"/>
          <w:szCs w:val="20"/>
        </w:rPr>
        <w:t xml:space="preserve">1.5 </w:t>
      </w:r>
      <w:r w:rsidR="00793085" w:rsidRPr="008201D5">
        <w:rPr>
          <w:rFonts w:ascii="Aptos Narrow" w:hAnsi="Aptos Narrow" w:cs="Arial"/>
          <w:b/>
          <w:bCs/>
          <w:sz w:val="20"/>
          <w:szCs w:val="20"/>
        </w:rPr>
        <w:t xml:space="preserve">Fortalecer el tejido social en los procesos urbano-habitacionales </w:t>
      </w:r>
    </w:p>
    <w:p w14:paraId="2225D976" w14:textId="4785E75B" w:rsidR="00D06049" w:rsidRDefault="003A68B7" w:rsidP="001757DD">
      <w:pPr>
        <w:jc w:val="both"/>
        <w:rPr>
          <w:rFonts w:ascii="Aptos Narrow" w:hAnsi="Aptos Narrow" w:cs="Arial"/>
          <w:sz w:val="20"/>
          <w:szCs w:val="20"/>
        </w:rPr>
      </w:pPr>
      <w:r>
        <w:rPr>
          <w:rFonts w:ascii="Aptos Narrow" w:hAnsi="Aptos Narrow" w:cs="Arial"/>
          <w:sz w:val="20"/>
          <w:szCs w:val="20"/>
        </w:rPr>
        <w:t xml:space="preserve">Respecto del vínculo que se tiene con la ciudadanía, es importante resaltar que la región </w:t>
      </w:r>
      <w:r w:rsidRPr="003A68B7">
        <w:rPr>
          <w:rFonts w:ascii="Aptos Narrow" w:hAnsi="Aptos Narrow" w:cs="Arial"/>
          <w:sz w:val="20"/>
          <w:szCs w:val="20"/>
        </w:rPr>
        <w:t>ha estado ejecutando los cuatro mecanismos establecidos en la Ley N°20.500 (2011) sobre Asociaciones y Participación Ciudadana en la Gestión Pública</w:t>
      </w:r>
      <w:r>
        <w:rPr>
          <w:rFonts w:ascii="Aptos Narrow" w:hAnsi="Aptos Narrow" w:cs="Arial"/>
          <w:sz w:val="20"/>
          <w:szCs w:val="20"/>
        </w:rPr>
        <w:t>:</w:t>
      </w:r>
    </w:p>
    <w:p w14:paraId="254E3D9C" w14:textId="77777777" w:rsidR="003A68B7" w:rsidRDefault="003A68B7" w:rsidP="003A68B7">
      <w:pPr>
        <w:pStyle w:val="Prrafodelista"/>
        <w:numPr>
          <w:ilvl w:val="0"/>
          <w:numId w:val="15"/>
        </w:numPr>
        <w:jc w:val="both"/>
        <w:rPr>
          <w:rFonts w:ascii="Aptos Narrow" w:hAnsi="Aptos Narrow" w:cs="Arial"/>
          <w:sz w:val="20"/>
          <w:szCs w:val="20"/>
        </w:rPr>
      </w:pPr>
      <w:r w:rsidRPr="00483FAD">
        <w:rPr>
          <w:rFonts w:ascii="Aptos Narrow" w:hAnsi="Aptos Narrow" w:cs="Arial"/>
          <w:b/>
          <w:bCs/>
          <w:sz w:val="20"/>
          <w:szCs w:val="20"/>
        </w:rPr>
        <w:t>Acceso a Información Relevante</w:t>
      </w:r>
      <w:r w:rsidRPr="003A68B7">
        <w:rPr>
          <w:rFonts w:ascii="Aptos Narrow" w:hAnsi="Aptos Narrow" w:cs="Arial"/>
          <w:sz w:val="20"/>
          <w:szCs w:val="20"/>
        </w:rPr>
        <w:t>:  Cumpliendo con nuestro deber de poner en conocimiento público la información de nuestros programas, hemos realizado las siguientes acciones:</w:t>
      </w:r>
    </w:p>
    <w:p w14:paraId="104A4A9A" w14:textId="77777777" w:rsidR="003A68B7" w:rsidRPr="003A68B7" w:rsidRDefault="003A68B7" w:rsidP="003A68B7">
      <w:pPr>
        <w:pStyle w:val="Prrafodelista"/>
        <w:jc w:val="both"/>
        <w:rPr>
          <w:rFonts w:ascii="Aptos Narrow" w:hAnsi="Aptos Narrow" w:cs="Arial"/>
          <w:sz w:val="20"/>
          <w:szCs w:val="20"/>
        </w:rPr>
      </w:pPr>
    </w:p>
    <w:p w14:paraId="643EDDB5" w14:textId="77777777" w:rsidR="003A68B7" w:rsidRDefault="003A68B7" w:rsidP="003A68B7">
      <w:pPr>
        <w:pStyle w:val="Prrafodelista"/>
        <w:numPr>
          <w:ilvl w:val="0"/>
          <w:numId w:val="14"/>
        </w:numPr>
        <w:jc w:val="both"/>
        <w:rPr>
          <w:rFonts w:ascii="Aptos Narrow" w:hAnsi="Aptos Narrow" w:cs="Arial"/>
          <w:sz w:val="20"/>
          <w:szCs w:val="20"/>
        </w:rPr>
      </w:pPr>
      <w:r w:rsidRPr="003A68B7">
        <w:rPr>
          <w:rFonts w:ascii="Aptos Narrow" w:hAnsi="Aptos Narrow" w:cs="Arial"/>
          <w:sz w:val="20"/>
          <w:szCs w:val="20"/>
        </w:rPr>
        <w:t>Información permanente de programas habitacionales y urbanos en página web</w:t>
      </w:r>
      <w:r>
        <w:rPr>
          <w:rFonts w:ascii="Aptos Narrow" w:hAnsi="Aptos Narrow" w:cs="Arial"/>
          <w:sz w:val="20"/>
          <w:szCs w:val="20"/>
        </w:rPr>
        <w:t>, como también de los trámites que se pueden hacer de manera digital;</w:t>
      </w:r>
    </w:p>
    <w:p w14:paraId="093EA493" w14:textId="78E52F33" w:rsidR="003A68B7" w:rsidRPr="003A68B7" w:rsidRDefault="003A68B7" w:rsidP="003A68B7">
      <w:pPr>
        <w:pStyle w:val="Prrafodelista"/>
        <w:numPr>
          <w:ilvl w:val="0"/>
          <w:numId w:val="14"/>
        </w:numPr>
        <w:jc w:val="both"/>
        <w:rPr>
          <w:rFonts w:ascii="Aptos Narrow" w:hAnsi="Aptos Narrow" w:cs="Arial"/>
          <w:sz w:val="20"/>
          <w:szCs w:val="20"/>
        </w:rPr>
      </w:pPr>
      <w:r>
        <w:rPr>
          <w:rFonts w:ascii="Aptos Narrow" w:hAnsi="Aptos Narrow" w:cs="Arial"/>
          <w:sz w:val="20"/>
          <w:szCs w:val="20"/>
        </w:rPr>
        <w:t>Atención</w:t>
      </w:r>
      <w:r w:rsidRPr="003A68B7">
        <w:rPr>
          <w:rFonts w:ascii="Aptos Narrow" w:hAnsi="Aptos Narrow" w:cs="Arial"/>
          <w:sz w:val="20"/>
          <w:szCs w:val="20"/>
        </w:rPr>
        <w:t xml:space="preserve"> presencial </w:t>
      </w:r>
      <w:r>
        <w:rPr>
          <w:rFonts w:ascii="Aptos Narrow" w:hAnsi="Aptos Narrow" w:cs="Arial"/>
          <w:sz w:val="20"/>
          <w:szCs w:val="20"/>
        </w:rPr>
        <w:t xml:space="preserve">permanente </w:t>
      </w:r>
      <w:r w:rsidRPr="003A68B7">
        <w:rPr>
          <w:rFonts w:ascii="Aptos Narrow" w:hAnsi="Aptos Narrow" w:cs="Arial"/>
          <w:sz w:val="20"/>
          <w:szCs w:val="20"/>
        </w:rPr>
        <w:t>en las 5 Oficinas de Informaciones, Reclamos y Sugerencias (OIRS), ubicadas en las comunas de Santiago, Puente Alto, San Bernardo, Melipilla y Talagante</w:t>
      </w:r>
      <w:r>
        <w:rPr>
          <w:rFonts w:ascii="Aptos Narrow" w:hAnsi="Aptos Narrow" w:cs="Arial"/>
          <w:sz w:val="20"/>
          <w:szCs w:val="20"/>
        </w:rPr>
        <w:t>;</w:t>
      </w:r>
      <w:r w:rsidRPr="003A68B7">
        <w:rPr>
          <w:rFonts w:ascii="Aptos Narrow" w:hAnsi="Aptos Narrow" w:cs="Arial"/>
          <w:sz w:val="20"/>
          <w:szCs w:val="20"/>
        </w:rPr>
        <w:t xml:space="preserve"> </w:t>
      </w:r>
    </w:p>
    <w:p w14:paraId="433C5FE3" w14:textId="2158E252" w:rsidR="003A68B7" w:rsidRDefault="003A68B7" w:rsidP="003A68B7">
      <w:pPr>
        <w:pStyle w:val="Prrafodelista"/>
        <w:numPr>
          <w:ilvl w:val="0"/>
          <w:numId w:val="14"/>
        </w:numPr>
        <w:jc w:val="both"/>
        <w:rPr>
          <w:rFonts w:ascii="Aptos Narrow" w:hAnsi="Aptos Narrow" w:cs="Arial"/>
          <w:sz w:val="20"/>
          <w:szCs w:val="20"/>
        </w:rPr>
      </w:pPr>
      <w:r w:rsidRPr="003A68B7">
        <w:rPr>
          <w:rFonts w:ascii="Aptos Narrow" w:hAnsi="Aptos Narrow" w:cs="Arial"/>
          <w:sz w:val="20"/>
          <w:szCs w:val="20"/>
        </w:rPr>
        <w:t>Inauguración de la nueva OIRS en la provincia de Chacabuco, en la comuna de Colina en el mes de junio</w:t>
      </w:r>
      <w:r>
        <w:rPr>
          <w:rFonts w:ascii="Aptos Narrow" w:hAnsi="Aptos Narrow" w:cs="Arial"/>
          <w:sz w:val="20"/>
          <w:szCs w:val="20"/>
        </w:rPr>
        <w:t xml:space="preserve"> de 2025</w:t>
      </w:r>
      <w:r w:rsidRPr="003A68B7">
        <w:rPr>
          <w:rFonts w:ascii="Aptos Narrow" w:hAnsi="Aptos Narrow" w:cs="Arial"/>
          <w:sz w:val="20"/>
          <w:szCs w:val="20"/>
        </w:rPr>
        <w:t xml:space="preserve">, que permite acercar </w:t>
      </w:r>
      <w:r>
        <w:rPr>
          <w:rFonts w:ascii="Aptos Narrow" w:hAnsi="Aptos Narrow" w:cs="Arial"/>
          <w:sz w:val="20"/>
          <w:szCs w:val="20"/>
        </w:rPr>
        <w:t>la atención a dicha población provincial, beneficiando los tiempos de traslado a Santiago;</w:t>
      </w:r>
    </w:p>
    <w:p w14:paraId="3A055F73" w14:textId="77777777" w:rsidR="00483FAD" w:rsidRPr="003A68B7" w:rsidRDefault="00483FAD" w:rsidP="00483FAD">
      <w:pPr>
        <w:pStyle w:val="Prrafodelista"/>
        <w:jc w:val="both"/>
        <w:rPr>
          <w:rFonts w:ascii="Aptos Narrow" w:hAnsi="Aptos Narrow" w:cs="Arial"/>
          <w:sz w:val="20"/>
          <w:szCs w:val="20"/>
        </w:rPr>
      </w:pPr>
    </w:p>
    <w:p w14:paraId="0D10F4A4" w14:textId="10BE86B6" w:rsidR="00483FAD" w:rsidRPr="00483FAD" w:rsidRDefault="00483FAD" w:rsidP="000E75F2">
      <w:pPr>
        <w:pStyle w:val="Prrafodelista"/>
        <w:numPr>
          <w:ilvl w:val="0"/>
          <w:numId w:val="15"/>
        </w:numPr>
        <w:spacing w:line="259" w:lineRule="auto"/>
        <w:jc w:val="both"/>
        <w:rPr>
          <w:rFonts w:ascii="Aptos Narrow" w:hAnsi="Aptos Narrow" w:cs="Arial"/>
          <w:sz w:val="20"/>
          <w:szCs w:val="20"/>
        </w:rPr>
      </w:pPr>
      <w:r w:rsidRPr="00483FAD">
        <w:rPr>
          <w:rFonts w:ascii="Aptos Narrow" w:hAnsi="Aptos Narrow" w:cs="Arial"/>
          <w:b/>
          <w:bCs/>
          <w:sz w:val="20"/>
          <w:szCs w:val="20"/>
        </w:rPr>
        <w:lastRenderedPageBreak/>
        <w:t>Consultas Ciudadanas</w:t>
      </w:r>
      <w:r w:rsidRPr="00483FAD">
        <w:rPr>
          <w:rFonts w:ascii="Aptos Narrow" w:hAnsi="Aptos Narrow" w:cs="Arial"/>
          <w:sz w:val="20"/>
          <w:szCs w:val="20"/>
        </w:rPr>
        <w:t xml:space="preserve">: Durante el segundo semestre del año 2024 se realizaron dos consultas ciudadanas: (a) Consulta Ciudadana Proyectos de “Mejoramiento Platabanda Av. La Paz” y “Mejoramiento entorno monumentos nacionales Ex. Hospital San José y Cementerio General”, comunas de Recoleta e Independencia.  La Consulta permitió tener insumos para el diseño de estos proyectos del Programa Espacios Públicos, complementando los talleres presenciales que también se desarrollaron en ambas comunas; (b) Consulta Ciudadana sobre el Plan de Emergencia Habitacional (PEH) en la Región Metropolitana.  A través de esta consulta, se pudieron identificar los principales problemas que percibe la ciudadanía en el proceso y que principalmente estaban asociados a la </w:t>
      </w:r>
      <w:proofErr w:type="spellStart"/>
      <w:r w:rsidRPr="00483FAD">
        <w:rPr>
          <w:rFonts w:ascii="Aptos Narrow" w:hAnsi="Aptos Narrow" w:cs="Arial"/>
          <w:sz w:val="20"/>
          <w:szCs w:val="20"/>
        </w:rPr>
        <w:t>permisología</w:t>
      </w:r>
      <w:proofErr w:type="spellEnd"/>
      <w:r>
        <w:rPr>
          <w:rFonts w:ascii="Aptos Narrow" w:hAnsi="Aptos Narrow" w:cs="Arial"/>
          <w:sz w:val="20"/>
          <w:szCs w:val="20"/>
        </w:rPr>
        <w:t>;</w:t>
      </w:r>
    </w:p>
    <w:p w14:paraId="72CA163F" w14:textId="77777777" w:rsidR="00483FAD" w:rsidRPr="00483FAD" w:rsidRDefault="00483FAD" w:rsidP="00483FAD">
      <w:pPr>
        <w:pStyle w:val="Prrafodelista"/>
        <w:jc w:val="both"/>
        <w:rPr>
          <w:rFonts w:ascii="Aptos Narrow" w:hAnsi="Aptos Narrow" w:cs="Arial"/>
          <w:sz w:val="20"/>
          <w:szCs w:val="20"/>
        </w:rPr>
      </w:pPr>
    </w:p>
    <w:p w14:paraId="03985963" w14:textId="3EA31F91" w:rsidR="00F23E5B" w:rsidRDefault="00483FAD" w:rsidP="00483FAD">
      <w:pPr>
        <w:pStyle w:val="Prrafodelista"/>
        <w:numPr>
          <w:ilvl w:val="0"/>
          <w:numId w:val="15"/>
        </w:numPr>
        <w:jc w:val="both"/>
        <w:rPr>
          <w:rFonts w:ascii="Aptos Narrow" w:hAnsi="Aptos Narrow" w:cs="Arial"/>
          <w:sz w:val="20"/>
          <w:szCs w:val="20"/>
        </w:rPr>
      </w:pPr>
      <w:r w:rsidRPr="714DA225">
        <w:rPr>
          <w:rFonts w:ascii="Aptos Narrow" w:hAnsi="Aptos Narrow" w:cs="Arial"/>
          <w:b/>
          <w:bCs/>
          <w:sz w:val="20"/>
          <w:szCs w:val="20"/>
        </w:rPr>
        <w:t>Consejo de la Sociedad Civil (COSOC)</w:t>
      </w:r>
      <w:r w:rsidRPr="714DA225">
        <w:rPr>
          <w:rFonts w:ascii="Aptos Narrow" w:hAnsi="Aptos Narrow" w:cs="Arial"/>
          <w:sz w:val="20"/>
          <w:szCs w:val="20"/>
        </w:rPr>
        <w:t>: El COSOC del sector Vivienda y Urbanismo de la Región Metropolitana se encuentra vigente desde mayo del año 2024 hasta mayo del año 2026.  El Consejo se reúne en forma mensual y</w:t>
      </w:r>
      <w:r w:rsidR="1FFEDA75" w:rsidRPr="714DA225">
        <w:rPr>
          <w:rFonts w:ascii="Aptos Narrow" w:hAnsi="Aptos Narrow" w:cs="Arial"/>
          <w:sz w:val="20"/>
          <w:szCs w:val="20"/>
        </w:rPr>
        <w:t xml:space="preserve"> su labor es coordinada por las oficinas de Participación Ciudadana del SERVIU y la SEREMI y</w:t>
      </w:r>
      <w:r w:rsidRPr="714DA225">
        <w:rPr>
          <w:rFonts w:ascii="Aptos Narrow" w:hAnsi="Aptos Narrow" w:cs="Arial"/>
          <w:sz w:val="20"/>
          <w:szCs w:val="20"/>
        </w:rPr>
        <w:t xml:space="preserve"> revisa distintas temáticas junto a diversas áreas del servicio, donde va realizando sugerencias directamente a las jefaturas y autoridades.  Actualmente está conformado por 14 organizaciones, cumpliendo los requisitos de diversidad, representatividad y pluralidad exigidos en la legislación vigente. El Consejo está integrado por las siguientes organizaciones:</w:t>
      </w:r>
    </w:p>
    <w:p w14:paraId="59FC0A28" w14:textId="0E9F9106" w:rsidR="714DA225" w:rsidRDefault="714DA225" w:rsidP="714DA225">
      <w:pPr>
        <w:pStyle w:val="Prrafodelista"/>
        <w:jc w:val="both"/>
        <w:rPr>
          <w:rFonts w:ascii="Aptos Narrow" w:hAnsi="Aptos Narrow" w:cs="Arial"/>
          <w:sz w:val="20"/>
          <w:szCs w:val="20"/>
        </w:rPr>
      </w:pPr>
    </w:p>
    <w:tbl>
      <w:tblPr>
        <w:tblW w:w="6232" w:type="dxa"/>
        <w:jc w:val="center"/>
        <w:tblCellMar>
          <w:left w:w="70" w:type="dxa"/>
          <w:right w:w="70" w:type="dxa"/>
        </w:tblCellMar>
        <w:tblLook w:val="04A0" w:firstRow="1" w:lastRow="0" w:firstColumn="1" w:lastColumn="0" w:noHBand="0" w:noVBand="1"/>
      </w:tblPr>
      <w:tblGrid>
        <w:gridCol w:w="6232"/>
      </w:tblGrid>
      <w:tr w:rsidR="00483FAD" w:rsidRPr="008658ED" w14:paraId="0360CE94" w14:textId="77777777" w:rsidTr="00483FAD">
        <w:trPr>
          <w:trHeight w:val="30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74722" w14:textId="77777777" w:rsidR="00483FAD" w:rsidRPr="008658ED" w:rsidRDefault="00483FAD" w:rsidP="007E1E03">
            <w:pPr>
              <w:spacing w:after="0" w:line="240" w:lineRule="auto"/>
              <w:jc w:val="center"/>
              <w:rPr>
                <w:rFonts w:ascii="Calibri" w:eastAsia="Times New Roman" w:hAnsi="Calibri" w:cs="Calibri"/>
                <w:b/>
                <w:bCs/>
                <w:color w:val="000000"/>
                <w:sz w:val="20"/>
                <w:szCs w:val="20"/>
                <w:lang w:eastAsia="es-CL"/>
              </w:rPr>
            </w:pPr>
            <w:r w:rsidRPr="008658ED">
              <w:rPr>
                <w:rFonts w:ascii="Calibri" w:eastAsia="Times New Roman" w:hAnsi="Calibri" w:cs="Calibri"/>
                <w:b/>
                <w:bCs/>
                <w:color w:val="000000"/>
                <w:sz w:val="20"/>
                <w:szCs w:val="20"/>
                <w:lang w:eastAsia="es-CL"/>
              </w:rPr>
              <w:t>ORGANIZACIÓN</w:t>
            </w:r>
          </w:p>
        </w:tc>
      </w:tr>
      <w:tr w:rsidR="00483FAD" w:rsidRPr="008658ED" w14:paraId="74D53BFA" w14:textId="77777777" w:rsidTr="00483FAD">
        <w:trPr>
          <w:trHeight w:val="204"/>
          <w:jc w:val="center"/>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33E1B478" w14:textId="77777777" w:rsidR="00483FAD" w:rsidRPr="00483FAD" w:rsidRDefault="00483FAD" w:rsidP="007E1E03">
            <w:pPr>
              <w:spacing w:after="0" w:line="240" w:lineRule="auto"/>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Comité de Vivienda Nuevo Amanecer Pedro Aguirre Cerda</w:t>
            </w:r>
          </w:p>
        </w:tc>
      </w:tr>
      <w:tr w:rsidR="00483FAD" w:rsidRPr="008658ED" w14:paraId="26D0A850"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6AE49A"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Comité de Vivienda Los Adobes Quilicura</w:t>
            </w:r>
          </w:p>
        </w:tc>
      </w:tr>
      <w:tr w:rsidR="00483FAD" w:rsidRPr="008658ED" w14:paraId="7B4075DD"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2DD5B9AA" w14:textId="77777777" w:rsidR="00483FAD" w:rsidRPr="00483FAD" w:rsidRDefault="00483FAD" w:rsidP="007E1E03">
            <w:pPr>
              <w:spacing w:after="0" w:line="240" w:lineRule="auto"/>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 xml:space="preserve">Comité de Vivienda </w:t>
            </w:r>
            <w:proofErr w:type="spellStart"/>
            <w:r w:rsidRPr="00483FAD">
              <w:rPr>
                <w:rFonts w:ascii="Aptos Narrow" w:eastAsia="Times New Roman" w:hAnsi="Aptos Narrow" w:cs="Calibri"/>
                <w:color w:val="000000"/>
                <w:sz w:val="20"/>
                <w:szCs w:val="20"/>
                <w:lang w:eastAsia="es-CL"/>
              </w:rPr>
              <w:t>Mapun</w:t>
            </w:r>
            <w:proofErr w:type="spellEnd"/>
            <w:r w:rsidRPr="00483FAD">
              <w:rPr>
                <w:rFonts w:ascii="Aptos Narrow" w:eastAsia="Times New Roman" w:hAnsi="Aptos Narrow" w:cs="Calibri"/>
                <w:color w:val="000000"/>
                <w:sz w:val="20"/>
                <w:szCs w:val="20"/>
                <w:lang w:eastAsia="es-CL"/>
              </w:rPr>
              <w:t xml:space="preserve"> Villa Frei Ñuñoa</w:t>
            </w:r>
          </w:p>
        </w:tc>
      </w:tr>
      <w:tr w:rsidR="00483FAD" w:rsidRPr="008658ED" w14:paraId="76BC5955" w14:textId="77777777" w:rsidTr="00483FAD">
        <w:trPr>
          <w:trHeight w:val="192"/>
          <w:jc w:val="center"/>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72F68795" w14:textId="77777777" w:rsidR="00483FAD" w:rsidRPr="00483FAD" w:rsidRDefault="00483FAD" w:rsidP="007E1E03">
            <w:pPr>
              <w:spacing w:after="0" w:line="240" w:lineRule="auto"/>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Comité para la Vivienda Luchando por Nuestros Sueños de Talagante</w:t>
            </w:r>
          </w:p>
        </w:tc>
      </w:tr>
      <w:tr w:rsidR="00483FAD" w:rsidRPr="008658ED" w14:paraId="7589F04D" w14:textId="77777777" w:rsidTr="00483FAD">
        <w:trPr>
          <w:trHeight w:val="362"/>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2BC1BF9"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 xml:space="preserve">Comité de Allegados </w:t>
            </w:r>
            <w:proofErr w:type="spellStart"/>
            <w:r w:rsidRPr="00483FAD">
              <w:rPr>
                <w:rFonts w:ascii="Aptos Narrow" w:eastAsia="Times New Roman" w:hAnsi="Aptos Narrow" w:cs="Calibri"/>
                <w:color w:val="000000"/>
                <w:sz w:val="20"/>
                <w:szCs w:val="20"/>
                <w:lang w:eastAsia="es-CL"/>
              </w:rPr>
              <w:t>Frula</w:t>
            </w:r>
            <w:proofErr w:type="spellEnd"/>
            <w:r w:rsidRPr="00483FAD">
              <w:rPr>
                <w:rFonts w:ascii="Aptos Narrow" w:eastAsia="Times New Roman" w:hAnsi="Aptos Narrow" w:cs="Calibri"/>
                <w:color w:val="000000"/>
                <w:sz w:val="20"/>
                <w:szCs w:val="20"/>
                <w:lang w:eastAsia="es-CL"/>
              </w:rPr>
              <w:t xml:space="preserve"> </w:t>
            </w:r>
            <w:proofErr w:type="spellStart"/>
            <w:r w:rsidRPr="00483FAD">
              <w:rPr>
                <w:rFonts w:ascii="Aptos Narrow" w:eastAsia="Times New Roman" w:hAnsi="Aptos Narrow" w:cs="Calibri"/>
                <w:color w:val="000000"/>
                <w:sz w:val="20"/>
                <w:szCs w:val="20"/>
                <w:lang w:eastAsia="es-CL"/>
              </w:rPr>
              <w:t>Nien</w:t>
            </w:r>
            <w:proofErr w:type="spellEnd"/>
            <w:r w:rsidRPr="00483FAD">
              <w:rPr>
                <w:rFonts w:ascii="Aptos Narrow" w:eastAsia="Times New Roman" w:hAnsi="Aptos Narrow" w:cs="Calibri"/>
                <w:color w:val="000000"/>
                <w:sz w:val="20"/>
                <w:szCs w:val="20"/>
                <w:lang w:eastAsia="es-CL"/>
              </w:rPr>
              <w:t xml:space="preserve"> Ruca II La Pintana</w:t>
            </w:r>
          </w:p>
        </w:tc>
      </w:tr>
      <w:tr w:rsidR="00483FAD" w:rsidRPr="008658ED" w14:paraId="46E8C2D1"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7D4B9CD"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 xml:space="preserve">CVD La Esperanza de </w:t>
            </w:r>
            <w:proofErr w:type="spellStart"/>
            <w:r w:rsidRPr="00483FAD">
              <w:rPr>
                <w:rFonts w:ascii="Aptos Narrow" w:eastAsia="Times New Roman" w:hAnsi="Aptos Narrow" w:cs="Calibri"/>
                <w:color w:val="000000"/>
                <w:sz w:val="20"/>
                <w:szCs w:val="20"/>
                <w:lang w:eastAsia="es-CL"/>
              </w:rPr>
              <w:t>Mamiña</w:t>
            </w:r>
            <w:proofErr w:type="spellEnd"/>
            <w:r w:rsidRPr="00483FAD">
              <w:rPr>
                <w:rFonts w:ascii="Aptos Narrow" w:eastAsia="Times New Roman" w:hAnsi="Aptos Narrow" w:cs="Calibri"/>
                <w:color w:val="000000"/>
                <w:sz w:val="20"/>
                <w:szCs w:val="20"/>
                <w:lang w:eastAsia="es-CL"/>
              </w:rPr>
              <w:t xml:space="preserve"> Puente Alto</w:t>
            </w:r>
          </w:p>
        </w:tc>
      </w:tr>
      <w:tr w:rsidR="00483FAD" w:rsidRPr="008658ED" w14:paraId="49EE493F" w14:textId="77777777" w:rsidTr="00483FAD">
        <w:trPr>
          <w:trHeight w:val="24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A86A17E"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Organización Social CVD Monseñor Larraín Pudahuel</w:t>
            </w:r>
          </w:p>
        </w:tc>
      </w:tr>
      <w:tr w:rsidR="00483FAD" w:rsidRPr="008658ED" w14:paraId="30DDBCDF" w14:textId="77777777" w:rsidTr="00483FAD">
        <w:trPr>
          <w:trHeight w:val="262"/>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57CD3FF"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Escuela de Trabajo Social Universidad Católica de Chile</w:t>
            </w:r>
          </w:p>
        </w:tc>
      </w:tr>
      <w:tr w:rsidR="00483FAD" w:rsidRPr="008658ED" w14:paraId="2E3275CB" w14:textId="77777777" w:rsidTr="00483FAD">
        <w:trPr>
          <w:trHeight w:val="294"/>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5A38BAE"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Instituto de la Vivienda – FAU Universidad de Chile</w:t>
            </w:r>
          </w:p>
        </w:tc>
      </w:tr>
      <w:tr w:rsidR="00483FAD" w:rsidRPr="008658ED" w14:paraId="33A5C1DE"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60DDAF95"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Colegio de Arquitectos de Chile A.G.</w:t>
            </w:r>
          </w:p>
        </w:tc>
      </w:tr>
      <w:tr w:rsidR="00483FAD" w:rsidRPr="008658ED" w14:paraId="3EC51E48"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90B3A36"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Colegio de Ingenieros de Chile A.G.</w:t>
            </w:r>
          </w:p>
        </w:tc>
      </w:tr>
      <w:tr w:rsidR="00483FAD" w:rsidRPr="008658ED" w14:paraId="25D79978"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B2782F4" w14:textId="77777777" w:rsidR="00483FAD" w:rsidRPr="00483FAD" w:rsidRDefault="00483FAD" w:rsidP="007E1E03">
            <w:pPr>
              <w:spacing w:after="0" w:line="240" w:lineRule="auto"/>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Fundación Eres</w:t>
            </w:r>
          </w:p>
        </w:tc>
      </w:tr>
      <w:tr w:rsidR="00483FAD" w:rsidRPr="008658ED" w14:paraId="0CE9B286"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B27475D"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Corporación Mujeres en Construcción (MUCC)</w:t>
            </w:r>
          </w:p>
        </w:tc>
      </w:tr>
      <w:tr w:rsidR="00483FAD" w:rsidRPr="008658ED" w14:paraId="4F1368DF" w14:textId="77777777" w:rsidTr="00483FAD">
        <w:trPr>
          <w:trHeight w:val="30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C727C31" w14:textId="77777777" w:rsidR="00483FAD" w:rsidRPr="00483FAD" w:rsidRDefault="00483FAD" w:rsidP="007E1E03">
            <w:pPr>
              <w:spacing w:after="0" w:line="240" w:lineRule="auto"/>
              <w:jc w:val="both"/>
              <w:rPr>
                <w:rFonts w:ascii="Aptos Narrow" w:eastAsia="Times New Roman" w:hAnsi="Aptos Narrow" w:cs="Calibri"/>
                <w:color w:val="000000"/>
                <w:sz w:val="20"/>
                <w:szCs w:val="20"/>
                <w:lang w:eastAsia="es-CL"/>
              </w:rPr>
            </w:pPr>
            <w:r w:rsidRPr="00483FAD">
              <w:rPr>
                <w:rFonts w:ascii="Aptos Narrow" w:eastAsia="Times New Roman" w:hAnsi="Aptos Narrow" w:cs="Calibri"/>
                <w:color w:val="000000"/>
                <w:sz w:val="20"/>
                <w:szCs w:val="20"/>
                <w:lang w:eastAsia="es-CL"/>
              </w:rPr>
              <w:t>Fundación Vértice Urbano</w:t>
            </w:r>
          </w:p>
        </w:tc>
      </w:tr>
    </w:tbl>
    <w:p w14:paraId="4A6B533C" w14:textId="77777777" w:rsidR="00917CEC" w:rsidRPr="00917CEC" w:rsidRDefault="00917CEC" w:rsidP="00917CEC">
      <w:pPr>
        <w:pStyle w:val="Prrafodelista"/>
        <w:jc w:val="both"/>
        <w:rPr>
          <w:rFonts w:ascii="Aptos Narrow" w:hAnsi="Aptos Narrow" w:cs="Arial"/>
          <w:sz w:val="20"/>
          <w:szCs w:val="20"/>
        </w:rPr>
      </w:pPr>
    </w:p>
    <w:p w14:paraId="3CF87009" w14:textId="22163E93" w:rsidR="00F23E5B" w:rsidRPr="00483FAD" w:rsidRDefault="00483FAD" w:rsidP="00483FAD">
      <w:pPr>
        <w:pStyle w:val="Prrafodelista"/>
        <w:numPr>
          <w:ilvl w:val="0"/>
          <w:numId w:val="15"/>
        </w:numPr>
        <w:jc w:val="both"/>
        <w:rPr>
          <w:rFonts w:ascii="Aptos Narrow" w:hAnsi="Aptos Narrow" w:cs="Arial"/>
          <w:sz w:val="20"/>
          <w:szCs w:val="20"/>
        </w:rPr>
      </w:pPr>
      <w:r w:rsidRPr="714DA225">
        <w:rPr>
          <w:rFonts w:ascii="Aptos Narrow" w:hAnsi="Aptos Narrow" w:cs="Arial"/>
          <w:b/>
          <w:bCs/>
          <w:sz w:val="20"/>
          <w:szCs w:val="20"/>
        </w:rPr>
        <w:t>Otros Mecanismos: Diálogos Participativos</w:t>
      </w:r>
    </w:p>
    <w:p w14:paraId="4DC46DE4" w14:textId="185A7626" w:rsidR="00483FAD" w:rsidRPr="00483FAD" w:rsidRDefault="00483FAD" w:rsidP="00483FAD">
      <w:pPr>
        <w:jc w:val="both"/>
        <w:rPr>
          <w:rFonts w:ascii="Aptos Narrow" w:hAnsi="Aptos Narrow" w:cs="Arial"/>
          <w:sz w:val="20"/>
          <w:szCs w:val="20"/>
        </w:rPr>
      </w:pPr>
      <w:r w:rsidRPr="714DA225">
        <w:rPr>
          <w:rFonts w:ascii="Aptos Narrow" w:hAnsi="Aptos Narrow" w:cs="Arial"/>
          <w:sz w:val="20"/>
          <w:szCs w:val="20"/>
        </w:rPr>
        <w:t>En agosto de 2024 se desarrollaron, en el marco del Mes del Dirigente/a, 4 Diálogos Locales en Cerrillos, Melipilla, Renca y Macul y un Dialogo Regional, en San Miguel. En las instancias participaron cerca de 350 dirigentes/as de diversas organizaciones. Principales temas abordados: Ética y Probidad, Educación, Democracia y Seguridad. Posteriormente, se ha continuado la labor haciendo diálogos y generando instancias participativas</w:t>
      </w:r>
      <w:r w:rsidR="60FEF46C" w:rsidRPr="714DA225">
        <w:rPr>
          <w:rFonts w:ascii="Aptos Narrow" w:hAnsi="Aptos Narrow" w:cs="Arial"/>
          <w:sz w:val="20"/>
          <w:szCs w:val="20"/>
        </w:rPr>
        <w:t xml:space="preserve"> coordinados por las oficinas de Participación Ciudadana de SERVIU y SEREMI</w:t>
      </w:r>
      <w:r w:rsidRPr="714DA225">
        <w:rPr>
          <w:rFonts w:ascii="Aptos Narrow" w:hAnsi="Aptos Narrow" w:cs="Arial"/>
          <w:sz w:val="20"/>
          <w:szCs w:val="20"/>
        </w:rPr>
        <w:t>:</w:t>
      </w:r>
    </w:p>
    <w:p w14:paraId="214D006E" w14:textId="77777777" w:rsidR="00917CEC" w:rsidRPr="00483FAD" w:rsidRDefault="00917CEC" w:rsidP="00483FAD">
      <w:pPr>
        <w:pStyle w:val="Prrafodelista"/>
        <w:jc w:val="both"/>
        <w:rPr>
          <w:rFonts w:ascii="Aptos Narrow" w:hAnsi="Aptos Narrow" w:cs="Arial"/>
          <w:sz w:val="20"/>
          <w:szCs w:val="20"/>
        </w:rPr>
      </w:pPr>
    </w:p>
    <w:tbl>
      <w:tblPr>
        <w:tblStyle w:val="Tablaconcuadrcula"/>
        <w:tblW w:w="8364" w:type="dxa"/>
        <w:tblInd w:w="562" w:type="dxa"/>
        <w:tblLook w:val="04A0" w:firstRow="1" w:lastRow="0" w:firstColumn="1" w:lastColumn="0" w:noHBand="0" w:noVBand="1"/>
      </w:tblPr>
      <w:tblGrid>
        <w:gridCol w:w="1812"/>
        <w:gridCol w:w="3261"/>
        <w:gridCol w:w="1559"/>
        <w:gridCol w:w="1732"/>
      </w:tblGrid>
      <w:tr w:rsidR="00483FAD" w14:paraId="6CC4A962" w14:textId="77777777" w:rsidTr="00483FAD">
        <w:tc>
          <w:tcPr>
            <w:tcW w:w="1812" w:type="dxa"/>
          </w:tcPr>
          <w:p w14:paraId="52FC471B" w14:textId="77777777" w:rsidR="00483FAD" w:rsidRPr="00483FAD" w:rsidRDefault="00483FAD" w:rsidP="007E1E03">
            <w:pPr>
              <w:pStyle w:val="Prrafodelista"/>
              <w:ind w:left="0"/>
              <w:jc w:val="center"/>
              <w:rPr>
                <w:rFonts w:ascii="Aptos Narrow" w:hAnsi="Aptos Narrow"/>
                <w:b/>
                <w:bCs/>
                <w:sz w:val="20"/>
                <w:szCs w:val="20"/>
              </w:rPr>
            </w:pPr>
            <w:r w:rsidRPr="00483FAD">
              <w:rPr>
                <w:rFonts w:ascii="Aptos Narrow" w:hAnsi="Aptos Narrow"/>
                <w:b/>
                <w:bCs/>
                <w:sz w:val="20"/>
                <w:szCs w:val="20"/>
              </w:rPr>
              <w:t>COMUNA</w:t>
            </w:r>
          </w:p>
        </w:tc>
        <w:tc>
          <w:tcPr>
            <w:tcW w:w="3261" w:type="dxa"/>
          </w:tcPr>
          <w:p w14:paraId="3340B48C" w14:textId="77777777" w:rsidR="00483FAD" w:rsidRPr="00483FAD" w:rsidRDefault="00483FAD" w:rsidP="007E1E03">
            <w:pPr>
              <w:pStyle w:val="Prrafodelista"/>
              <w:ind w:left="0"/>
              <w:jc w:val="center"/>
              <w:rPr>
                <w:rFonts w:ascii="Aptos Narrow" w:hAnsi="Aptos Narrow"/>
                <w:b/>
                <w:bCs/>
                <w:sz w:val="20"/>
                <w:szCs w:val="20"/>
              </w:rPr>
            </w:pPr>
            <w:r w:rsidRPr="00483FAD">
              <w:rPr>
                <w:rFonts w:ascii="Aptos Narrow" w:hAnsi="Aptos Narrow"/>
                <w:b/>
                <w:bCs/>
                <w:sz w:val="20"/>
                <w:szCs w:val="20"/>
              </w:rPr>
              <w:t>TEMA</w:t>
            </w:r>
          </w:p>
        </w:tc>
        <w:tc>
          <w:tcPr>
            <w:tcW w:w="1559" w:type="dxa"/>
          </w:tcPr>
          <w:p w14:paraId="545B1B40" w14:textId="77777777" w:rsidR="00483FAD" w:rsidRPr="00483FAD" w:rsidRDefault="00483FAD" w:rsidP="007E1E03">
            <w:pPr>
              <w:pStyle w:val="Prrafodelista"/>
              <w:ind w:left="0"/>
              <w:jc w:val="center"/>
              <w:rPr>
                <w:rFonts w:ascii="Aptos Narrow" w:hAnsi="Aptos Narrow"/>
                <w:b/>
                <w:bCs/>
                <w:sz w:val="20"/>
                <w:szCs w:val="20"/>
              </w:rPr>
            </w:pPr>
            <w:r w:rsidRPr="00483FAD">
              <w:rPr>
                <w:rFonts w:ascii="Aptos Narrow" w:hAnsi="Aptos Narrow"/>
                <w:b/>
                <w:bCs/>
                <w:sz w:val="20"/>
                <w:szCs w:val="20"/>
              </w:rPr>
              <w:t>MES/AÑO</w:t>
            </w:r>
          </w:p>
        </w:tc>
        <w:tc>
          <w:tcPr>
            <w:tcW w:w="1732" w:type="dxa"/>
          </w:tcPr>
          <w:p w14:paraId="46314F86" w14:textId="77777777" w:rsidR="00483FAD" w:rsidRPr="00483FAD" w:rsidRDefault="00483FAD" w:rsidP="007E1E03">
            <w:pPr>
              <w:pStyle w:val="Prrafodelista"/>
              <w:ind w:left="0"/>
              <w:jc w:val="center"/>
              <w:rPr>
                <w:rFonts w:ascii="Aptos Narrow" w:hAnsi="Aptos Narrow"/>
                <w:b/>
                <w:bCs/>
                <w:sz w:val="20"/>
                <w:szCs w:val="20"/>
              </w:rPr>
            </w:pPr>
            <w:proofErr w:type="spellStart"/>
            <w:r w:rsidRPr="00483FAD">
              <w:rPr>
                <w:rFonts w:ascii="Aptos Narrow" w:hAnsi="Aptos Narrow"/>
                <w:b/>
                <w:bCs/>
                <w:sz w:val="20"/>
                <w:szCs w:val="20"/>
              </w:rPr>
              <w:t>N°</w:t>
            </w:r>
            <w:proofErr w:type="spellEnd"/>
            <w:r w:rsidRPr="00483FAD">
              <w:rPr>
                <w:rFonts w:ascii="Aptos Narrow" w:hAnsi="Aptos Narrow"/>
                <w:b/>
                <w:bCs/>
                <w:sz w:val="20"/>
                <w:szCs w:val="20"/>
              </w:rPr>
              <w:t xml:space="preserve"> ASISTENTES</w:t>
            </w:r>
          </w:p>
        </w:tc>
      </w:tr>
      <w:tr w:rsidR="00483FAD" w14:paraId="38A6EA83" w14:textId="77777777" w:rsidTr="00483FAD">
        <w:tc>
          <w:tcPr>
            <w:tcW w:w="1812" w:type="dxa"/>
          </w:tcPr>
          <w:p w14:paraId="4FA30F69"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Cerrillos</w:t>
            </w:r>
          </w:p>
        </w:tc>
        <w:tc>
          <w:tcPr>
            <w:tcW w:w="3261" w:type="dxa"/>
          </w:tcPr>
          <w:p w14:paraId="3D92FDE5"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Mes de las Dirigencias</w:t>
            </w:r>
          </w:p>
        </w:tc>
        <w:tc>
          <w:tcPr>
            <w:tcW w:w="1559" w:type="dxa"/>
          </w:tcPr>
          <w:p w14:paraId="4B23105C"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Agosto 2024</w:t>
            </w:r>
          </w:p>
        </w:tc>
        <w:tc>
          <w:tcPr>
            <w:tcW w:w="1732" w:type="dxa"/>
          </w:tcPr>
          <w:p w14:paraId="1B376EEB"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15</w:t>
            </w:r>
          </w:p>
        </w:tc>
      </w:tr>
      <w:tr w:rsidR="00483FAD" w14:paraId="218C04C3" w14:textId="77777777" w:rsidTr="00483FAD">
        <w:tc>
          <w:tcPr>
            <w:tcW w:w="1812" w:type="dxa"/>
          </w:tcPr>
          <w:p w14:paraId="767F85D1"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Macul</w:t>
            </w:r>
          </w:p>
        </w:tc>
        <w:tc>
          <w:tcPr>
            <w:tcW w:w="3261" w:type="dxa"/>
          </w:tcPr>
          <w:p w14:paraId="153DA827"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Mes de las Dirigencias</w:t>
            </w:r>
          </w:p>
        </w:tc>
        <w:tc>
          <w:tcPr>
            <w:tcW w:w="1559" w:type="dxa"/>
          </w:tcPr>
          <w:p w14:paraId="79689224"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Agosto 2024</w:t>
            </w:r>
          </w:p>
        </w:tc>
        <w:tc>
          <w:tcPr>
            <w:tcW w:w="1732" w:type="dxa"/>
          </w:tcPr>
          <w:p w14:paraId="3BBB7533"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62</w:t>
            </w:r>
          </w:p>
        </w:tc>
      </w:tr>
      <w:tr w:rsidR="00483FAD" w14:paraId="0827384C" w14:textId="77777777" w:rsidTr="00483FAD">
        <w:tc>
          <w:tcPr>
            <w:tcW w:w="1812" w:type="dxa"/>
          </w:tcPr>
          <w:p w14:paraId="139F8183"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lastRenderedPageBreak/>
              <w:t>Melipilla</w:t>
            </w:r>
          </w:p>
        </w:tc>
        <w:tc>
          <w:tcPr>
            <w:tcW w:w="3261" w:type="dxa"/>
          </w:tcPr>
          <w:p w14:paraId="69383BCE"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Mes de las Dirigencias</w:t>
            </w:r>
          </w:p>
        </w:tc>
        <w:tc>
          <w:tcPr>
            <w:tcW w:w="1559" w:type="dxa"/>
          </w:tcPr>
          <w:p w14:paraId="2D5B3709"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Agosto 2024</w:t>
            </w:r>
          </w:p>
        </w:tc>
        <w:tc>
          <w:tcPr>
            <w:tcW w:w="1732" w:type="dxa"/>
          </w:tcPr>
          <w:p w14:paraId="1F5B2F03"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66</w:t>
            </w:r>
          </w:p>
        </w:tc>
      </w:tr>
      <w:tr w:rsidR="00483FAD" w14:paraId="5AB64AD5" w14:textId="77777777" w:rsidTr="00483FAD">
        <w:tc>
          <w:tcPr>
            <w:tcW w:w="1812" w:type="dxa"/>
          </w:tcPr>
          <w:p w14:paraId="63A7638B"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Renca</w:t>
            </w:r>
          </w:p>
        </w:tc>
        <w:tc>
          <w:tcPr>
            <w:tcW w:w="3261" w:type="dxa"/>
          </w:tcPr>
          <w:p w14:paraId="27A2C495"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Mes de las Dirigencias</w:t>
            </w:r>
          </w:p>
        </w:tc>
        <w:tc>
          <w:tcPr>
            <w:tcW w:w="1559" w:type="dxa"/>
          </w:tcPr>
          <w:p w14:paraId="2A5C4FFD"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Agosto 2024</w:t>
            </w:r>
          </w:p>
        </w:tc>
        <w:tc>
          <w:tcPr>
            <w:tcW w:w="1732" w:type="dxa"/>
          </w:tcPr>
          <w:p w14:paraId="327557CE"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45</w:t>
            </w:r>
          </w:p>
        </w:tc>
      </w:tr>
      <w:tr w:rsidR="00483FAD" w14:paraId="2B0DA135" w14:textId="77777777" w:rsidTr="00483FAD">
        <w:tc>
          <w:tcPr>
            <w:tcW w:w="1812" w:type="dxa"/>
          </w:tcPr>
          <w:p w14:paraId="1E61B4C8"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Regional</w:t>
            </w:r>
          </w:p>
        </w:tc>
        <w:tc>
          <w:tcPr>
            <w:tcW w:w="3261" w:type="dxa"/>
          </w:tcPr>
          <w:p w14:paraId="2561299C"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Mes de las Dirigencias</w:t>
            </w:r>
          </w:p>
        </w:tc>
        <w:tc>
          <w:tcPr>
            <w:tcW w:w="1559" w:type="dxa"/>
          </w:tcPr>
          <w:p w14:paraId="1B860E0E"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Agosto 2024</w:t>
            </w:r>
          </w:p>
        </w:tc>
        <w:tc>
          <w:tcPr>
            <w:tcW w:w="1732" w:type="dxa"/>
          </w:tcPr>
          <w:p w14:paraId="00D5F466"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155</w:t>
            </w:r>
          </w:p>
        </w:tc>
      </w:tr>
      <w:tr w:rsidR="00483FAD" w14:paraId="6E04BABF" w14:textId="77777777" w:rsidTr="00483FAD">
        <w:tc>
          <w:tcPr>
            <w:tcW w:w="1812" w:type="dxa"/>
          </w:tcPr>
          <w:p w14:paraId="44EE31EA"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Lo Prado</w:t>
            </w:r>
          </w:p>
        </w:tc>
        <w:tc>
          <w:tcPr>
            <w:tcW w:w="3261" w:type="dxa"/>
          </w:tcPr>
          <w:p w14:paraId="00FDC42D"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Copropiedad y Vida en Comunidad</w:t>
            </w:r>
          </w:p>
        </w:tc>
        <w:tc>
          <w:tcPr>
            <w:tcW w:w="1559" w:type="dxa"/>
          </w:tcPr>
          <w:p w14:paraId="225BAC32"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Octubre 2024</w:t>
            </w:r>
          </w:p>
        </w:tc>
        <w:tc>
          <w:tcPr>
            <w:tcW w:w="1732" w:type="dxa"/>
          </w:tcPr>
          <w:p w14:paraId="31E9B655"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49</w:t>
            </w:r>
          </w:p>
        </w:tc>
      </w:tr>
      <w:tr w:rsidR="00483FAD" w14:paraId="4298E59F" w14:textId="77777777" w:rsidTr="00483FAD">
        <w:tc>
          <w:tcPr>
            <w:tcW w:w="1812" w:type="dxa"/>
          </w:tcPr>
          <w:p w14:paraId="467D2E1B"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Varias</w:t>
            </w:r>
          </w:p>
        </w:tc>
        <w:tc>
          <w:tcPr>
            <w:tcW w:w="3261" w:type="dxa"/>
          </w:tcPr>
          <w:p w14:paraId="4B5E95A7"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Copropiedad para dirigencias</w:t>
            </w:r>
          </w:p>
        </w:tc>
        <w:tc>
          <w:tcPr>
            <w:tcW w:w="1559" w:type="dxa"/>
          </w:tcPr>
          <w:p w14:paraId="06A00B54"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Octubre 2024</w:t>
            </w:r>
          </w:p>
        </w:tc>
        <w:tc>
          <w:tcPr>
            <w:tcW w:w="1732" w:type="dxa"/>
          </w:tcPr>
          <w:p w14:paraId="44DF38F5"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48</w:t>
            </w:r>
          </w:p>
        </w:tc>
      </w:tr>
      <w:tr w:rsidR="00483FAD" w14:paraId="1E1C9BA7" w14:textId="77777777" w:rsidTr="00483FAD">
        <w:tc>
          <w:tcPr>
            <w:tcW w:w="1812" w:type="dxa"/>
          </w:tcPr>
          <w:p w14:paraId="7EADDDB3"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Varias</w:t>
            </w:r>
          </w:p>
        </w:tc>
        <w:tc>
          <w:tcPr>
            <w:tcW w:w="3261" w:type="dxa"/>
          </w:tcPr>
          <w:p w14:paraId="6F1F0D2B"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Copropiedad para dirigencias</w:t>
            </w:r>
          </w:p>
        </w:tc>
        <w:tc>
          <w:tcPr>
            <w:tcW w:w="1559" w:type="dxa"/>
          </w:tcPr>
          <w:p w14:paraId="15490F41"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Octubre 2024</w:t>
            </w:r>
          </w:p>
        </w:tc>
        <w:tc>
          <w:tcPr>
            <w:tcW w:w="1732" w:type="dxa"/>
          </w:tcPr>
          <w:p w14:paraId="2EDAE1FE"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24</w:t>
            </w:r>
          </w:p>
        </w:tc>
      </w:tr>
      <w:tr w:rsidR="00483FAD" w14:paraId="7636DA1C" w14:textId="77777777" w:rsidTr="00483FAD">
        <w:tc>
          <w:tcPr>
            <w:tcW w:w="1812" w:type="dxa"/>
          </w:tcPr>
          <w:p w14:paraId="4A8C08FE"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Quilicura</w:t>
            </w:r>
          </w:p>
        </w:tc>
        <w:tc>
          <w:tcPr>
            <w:tcW w:w="3261" w:type="dxa"/>
          </w:tcPr>
          <w:p w14:paraId="7941E25E"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Copropiedad y Vida en Comunidad</w:t>
            </w:r>
          </w:p>
        </w:tc>
        <w:tc>
          <w:tcPr>
            <w:tcW w:w="1559" w:type="dxa"/>
          </w:tcPr>
          <w:p w14:paraId="6F963824"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Octubre 2024</w:t>
            </w:r>
          </w:p>
        </w:tc>
        <w:tc>
          <w:tcPr>
            <w:tcW w:w="1732" w:type="dxa"/>
          </w:tcPr>
          <w:p w14:paraId="70F4B0FD"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41</w:t>
            </w:r>
          </w:p>
        </w:tc>
      </w:tr>
      <w:tr w:rsidR="00483FAD" w14:paraId="3CFA152A" w14:textId="77777777" w:rsidTr="00483FAD">
        <w:tc>
          <w:tcPr>
            <w:tcW w:w="1812" w:type="dxa"/>
          </w:tcPr>
          <w:p w14:paraId="315A5C48"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Quilicura</w:t>
            </w:r>
          </w:p>
        </w:tc>
        <w:tc>
          <w:tcPr>
            <w:tcW w:w="3261" w:type="dxa"/>
          </w:tcPr>
          <w:p w14:paraId="72931696"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Copropiedad y Vida en Comunidad</w:t>
            </w:r>
          </w:p>
        </w:tc>
        <w:tc>
          <w:tcPr>
            <w:tcW w:w="1559" w:type="dxa"/>
          </w:tcPr>
          <w:p w14:paraId="0FD66FEE"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Octubre 2024</w:t>
            </w:r>
          </w:p>
        </w:tc>
        <w:tc>
          <w:tcPr>
            <w:tcW w:w="1732" w:type="dxa"/>
          </w:tcPr>
          <w:p w14:paraId="3090C59E"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11</w:t>
            </w:r>
          </w:p>
        </w:tc>
      </w:tr>
      <w:tr w:rsidR="00483FAD" w14:paraId="58C95A2F" w14:textId="77777777" w:rsidTr="00483FAD">
        <w:tc>
          <w:tcPr>
            <w:tcW w:w="1812" w:type="dxa"/>
          </w:tcPr>
          <w:p w14:paraId="610AD322"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Huechuraba</w:t>
            </w:r>
          </w:p>
        </w:tc>
        <w:tc>
          <w:tcPr>
            <w:tcW w:w="3261" w:type="dxa"/>
          </w:tcPr>
          <w:p w14:paraId="7752A840"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Copropiedad y Convivencia</w:t>
            </w:r>
          </w:p>
        </w:tc>
        <w:tc>
          <w:tcPr>
            <w:tcW w:w="1559" w:type="dxa"/>
          </w:tcPr>
          <w:p w14:paraId="390D847B" w14:textId="77777777" w:rsidR="00483FAD" w:rsidRPr="00483FAD" w:rsidRDefault="00483FAD" w:rsidP="007E1E03">
            <w:pPr>
              <w:pStyle w:val="Prrafodelista"/>
              <w:ind w:left="0"/>
              <w:jc w:val="both"/>
              <w:rPr>
                <w:rFonts w:ascii="Aptos Narrow" w:hAnsi="Aptos Narrow"/>
                <w:sz w:val="20"/>
                <w:szCs w:val="20"/>
              </w:rPr>
            </w:pPr>
            <w:r w:rsidRPr="00483FAD">
              <w:rPr>
                <w:rFonts w:ascii="Aptos Narrow" w:hAnsi="Aptos Narrow"/>
                <w:sz w:val="20"/>
                <w:szCs w:val="20"/>
              </w:rPr>
              <w:t>Mayo 2025</w:t>
            </w:r>
          </w:p>
        </w:tc>
        <w:tc>
          <w:tcPr>
            <w:tcW w:w="1732" w:type="dxa"/>
          </w:tcPr>
          <w:p w14:paraId="56A02572" w14:textId="77777777" w:rsidR="00483FAD" w:rsidRPr="00483FAD" w:rsidRDefault="00483FAD" w:rsidP="007E1E03">
            <w:pPr>
              <w:pStyle w:val="Prrafodelista"/>
              <w:ind w:left="0"/>
              <w:jc w:val="center"/>
              <w:rPr>
                <w:rFonts w:ascii="Aptos Narrow" w:hAnsi="Aptos Narrow"/>
                <w:sz w:val="20"/>
                <w:szCs w:val="20"/>
              </w:rPr>
            </w:pPr>
            <w:r w:rsidRPr="00483FAD">
              <w:rPr>
                <w:rFonts w:ascii="Aptos Narrow" w:hAnsi="Aptos Narrow"/>
                <w:sz w:val="20"/>
                <w:szCs w:val="20"/>
              </w:rPr>
              <w:t>25</w:t>
            </w:r>
          </w:p>
        </w:tc>
      </w:tr>
      <w:tr w:rsidR="00483FAD" w14:paraId="3BBC8472" w14:textId="77777777" w:rsidTr="00483FAD">
        <w:tc>
          <w:tcPr>
            <w:tcW w:w="6632" w:type="dxa"/>
            <w:gridSpan w:val="3"/>
          </w:tcPr>
          <w:p w14:paraId="3F9599C3" w14:textId="77777777" w:rsidR="00483FAD" w:rsidRPr="00483FAD" w:rsidRDefault="00483FAD" w:rsidP="007E1E03">
            <w:pPr>
              <w:pStyle w:val="Prrafodelista"/>
              <w:ind w:left="0"/>
              <w:jc w:val="both"/>
              <w:rPr>
                <w:rFonts w:ascii="Aptos Narrow" w:hAnsi="Aptos Narrow"/>
                <w:b/>
                <w:bCs/>
                <w:sz w:val="20"/>
                <w:szCs w:val="20"/>
              </w:rPr>
            </w:pPr>
            <w:r w:rsidRPr="00483FAD">
              <w:rPr>
                <w:rFonts w:ascii="Aptos Narrow" w:hAnsi="Aptos Narrow"/>
                <w:b/>
                <w:bCs/>
                <w:sz w:val="20"/>
                <w:szCs w:val="20"/>
              </w:rPr>
              <w:t>TOTAL</w:t>
            </w:r>
          </w:p>
        </w:tc>
        <w:tc>
          <w:tcPr>
            <w:tcW w:w="1732" w:type="dxa"/>
          </w:tcPr>
          <w:p w14:paraId="69389BC3" w14:textId="77777777" w:rsidR="00483FAD" w:rsidRPr="00483FAD" w:rsidRDefault="00483FAD" w:rsidP="007E1E03">
            <w:pPr>
              <w:pStyle w:val="Prrafodelista"/>
              <w:ind w:left="0"/>
              <w:jc w:val="center"/>
              <w:rPr>
                <w:rFonts w:ascii="Aptos Narrow" w:hAnsi="Aptos Narrow"/>
                <w:b/>
                <w:bCs/>
                <w:sz w:val="20"/>
                <w:szCs w:val="20"/>
              </w:rPr>
            </w:pPr>
            <w:r w:rsidRPr="00483FAD">
              <w:rPr>
                <w:rFonts w:ascii="Aptos Narrow" w:hAnsi="Aptos Narrow"/>
                <w:b/>
                <w:bCs/>
                <w:sz w:val="20"/>
                <w:szCs w:val="20"/>
              </w:rPr>
              <w:t>541</w:t>
            </w:r>
          </w:p>
        </w:tc>
      </w:tr>
    </w:tbl>
    <w:p w14:paraId="7B0DD486" w14:textId="77777777" w:rsidR="00483FAD" w:rsidRDefault="00483FAD" w:rsidP="00483FAD">
      <w:pPr>
        <w:spacing w:after="0"/>
        <w:jc w:val="both"/>
        <w:rPr>
          <w:rFonts w:ascii="Aptos Narrow" w:hAnsi="Aptos Narrow" w:cs="Arial"/>
          <w:sz w:val="20"/>
          <w:szCs w:val="20"/>
        </w:rPr>
      </w:pPr>
    </w:p>
    <w:p w14:paraId="364DE30D" w14:textId="64466141" w:rsidR="00483FAD" w:rsidRPr="00483FAD" w:rsidRDefault="00483FAD" w:rsidP="00483FAD">
      <w:pPr>
        <w:spacing w:after="0"/>
        <w:jc w:val="both"/>
        <w:rPr>
          <w:rFonts w:ascii="Aptos Narrow" w:hAnsi="Aptos Narrow" w:cs="Arial"/>
          <w:sz w:val="20"/>
          <w:szCs w:val="20"/>
        </w:rPr>
      </w:pPr>
      <w:r w:rsidRPr="00483FAD">
        <w:rPr>
          <w:rFonts w:ascii="Aptos Narrow" w:hAnsi="Aptos Narrow" w:cs="Arial"/>
          <w:sz w:val="20"/>
          <w:szCs w:val="20"/>
        </w:rPr>
        <w:t>Adicionalmente:</w:t>
      </w:r>
    </w:p>
    <w:p w14:paraId="774CA1C1" w14:textId="77777777" w:rsidR="00483FAD" w:rsidRPr="00483FAD" w:rsidRDefault="00483FAD" w:rsidP="00483FAD">
      <w:pPr>
        <w:pStyle w:val="Prrafodelista"/>
        <w:numPr>
          <w:ilvl w:val="0"/>
          <w:numId w:val="13"/>
        </w:numPr>
        <w:spacing w:line="259" w:lineRule="auto"/>
        <w:ind w:left="567" w:hanging="425"/>
        <w:jc w:val="both"/>
        <w:rPr>
          <w:rFonts w:ascii="Aptos Narrow" w:hAnsi="Aptos Narrow"/>
          <w:sz w:val="20"/>
          <w:szCs w:val="20"/>
        </w:rPr>
      </w:pPr>
      <w:r w:rsidRPr="00483FAD">
        <w:rPr>
          <w:rFonts w:ascii="Aptos Narrow" w:hAnsi="Aptos Narrow"/>
          <w:sz w:val="20"/>
          <w:szCs w:val="20"/>
        </w:rPr>
        <w:t>Capacitaciones a comités de vivienda nuevos, realizadas por la Sección Gestión Territorial.</w:t>
      </w:r>
    </w:p>
    <w:p w14:paraId="51E67215" w14:textId="77777777" w:rsidR="00483FAD" w:rsidRPr="00483FAD" w:rsidRDefault="00483FAD" w:rsidP="00483FAD">
      <w:pPr>
        <w:pStyle w:val="Prrafodelista"/>
        <w:numPr>
          <w:ilvl w:val="0"/>
          <w:numId w:val="17"/>
        </w:numPr>
        <w:spacing w:line="259" w:lineRule="auto"/>
        <w:ind w:left="567" w:hanging="425"/>
        <w:jc w:val="both"/>
        <w:rPr>
          <w:rFonts w:ascii="Aptos Narrow" w:hAnsi="Aptos Narrow"/>
          <w:sz w:val="20"/>
          <w:szCs w:val="20"/>
        </w:rPr>
      </w:pPr>
      <w:r w:rsidRPr="00483FAD">
        <w:rPr>
          <w:rFonts w:ascii="Aptos Narrow" w:hAnsi="Aptos Narrow"/>
          <w:sz w:val="20"/>
          <w:szCs w:val="20"/>
        </w:rPr>
        <w:t>Escuelas de Formación:  Una Escuela para dirigencias de comités de vivienda con proyectos habitacionales en etapa de construcción, realizado en el mes de abril 2024 en el Museo de Bellas Artes, con la participación de 43 dirigentes de distintas comunas.</w:t>
      </w:r>
    </w:p>
    <w:p w14:paraId="10B36AF8" w14:textId="77777777" w:rsidR="00483FAD" w:rsidRPr="00483FAD" w:rsidRDefault="00483FAD" w:rsidP="00483FAD">
      <w:pPr>
        <w:pStyle w:val="Prrafodelista"/>
        <w:numPr>
          <w:ilvl w:val="0"/>
          <w:numId w:val="17"/>
        </w:numPr>
        <w:spacing w:line="259" w:lineRule="auto"/>
        <w:ind w:left="567" w:hanging="425"/>
        <w:jc w:val="both"/>
        <w:rPr>
          <w:rFonts w:ascii="Aptos Narrow" w:hAnsi="Aptos Narrow"/>
          <w:sz w:val="20"/>
          <w:szCs w:val="20"/>
        </w:rPr>
      </w:pPr>
      <w:r w:rsidRPr="00483FAD">
        <w:rPr>
          <w:rFonts w:ascii="Aptos Narrow" w:hAnsi="Aptos Narrow"/>
          <w:sz w:val="20"/>
          <w:szCs w:val="20"/>
        </w:rPr>
        <w:t>Seguimiento Planes de Acompañamiento Social Programa Fondo Solidario de Vivienda, ejecutada por Sección de Habilitación Social.</w:t>
      </w:r>
    </w:p>
    <w:p w14:paraId="68E5406E" w14:textId="77777777" w:rsidR="00483FAD" w:rsidRPr="00483FAD" w:rsidRDefault="00483FAD" w:rsidP="0087728A">
      <w:pPr>
        <w:pStyle w:val="Prrafodelista"/>
        <w:numPr>
          <w:ilvl w:val="0"/>
          <w:numId w:val="17"/>
        </w:numPr>
        <w:spacing w:line="259" w:lineRule="auto"/>
        <w:ind w:left="567" w:hanging="436"/>
        <w:jc w:val="both"/>
        <w:rPr>
          <w:rFonts w:ascii="Aptos Narrow" w:hAnsi="Aptos Narrow" w:cs="Arial"/>
          <w:b/>
          <w:bCs/>
          <w:sz w:val="20"/>
          <w:szCs w:val="20"/>
        </w:rPr>
      </w:pPr>
      <w:r w:rsidRPr="00483FAD">
        <w:rPr>
          <w:rFonts w:ascii="Aptos Narrow" w:hAnsi="Aptos Narrow"/>
          <w:sz w:val="20"/>
          <w:szCs w:val="20"/>
        </w:rPr>
        <w:t>Diseños participativos Programa Espacios Públicos.</w:t>
      </w:r>
    </w:p>
    <w:p w14:paraId="06846CB4" w14:textId="78410A75" w:rsidR="00097E1A" w:rsidRDefault="00483FAD" w:rsidP="714DA225">
      <w:pPr>
        <w:pStyle w:val="Prrafodelista"/>
        <w:numPr>
          <w:ilvl w:val="0"/>
          <w:numId w:val="17"/>
        </w:numPr>
        <w:spacing w:line="259" w:lineRule="auto"/>
        <w:ind w:left="567" w:hanging="436"/>
        <w:jc w:val="both"/>
        <w:rPr>
          <w:rFonts w:ascii="Aptos Narrow" w:hAnsi="Aptos Narrow" w:cs="Arial"/>
          <w:b/>
          <w:bCs/>
          <w:sz w:val="20"/>
          <w:szCs w:val="20"/>
        </w:rPr>
      </w:pPr>
      <w:r w:rsidRPr="714DA225">
        <w:rPr>
          <w:rFonts w:ascii="Aptos Narrow" w:hAnsi="Aptos Narrow"/>
          <w:sz w:val="20"/>
          <w:szCs w:val="20"/>
        </w:rPr>
        <w:t>Diseños participativos Programa Recuperación de Barrios</w:t>
      </w:r>
    </w:p>
    <w:p w14:paraId="4F0EEAE5" w14:textId="487C247A" w:rsidR="714DA225" w:rsidRDefault="714DA225" w:rsidP="714DA225">
      <w:pPr>
        <w:pStyle w:val="Prrafodelista"/>
        <w:spacing w:line="259" w:lineRule="auto"/>
        <w:ind w:left="567" w:hanging="436"/>
        <w:jc w:val="both"/>
        <w:rPr>
          <w:rFonts w:ascii="Aptos Narrow" w:hAnsi="Aptos Narrow" w:cs="Arial"/>
          <w:b/>
          <w:bCs/>
          <w:sz w:val="20"/>
          <w:szCs w:val="20"/>
        </w:rPr>
      </w:pPr>
    </w:p>
    <w:p w14:paraId="63D27E8C" w14:textId="063134DA" w:rsidR="00052D47" w:rsidRPr="008201D5" w:rsidRDefault="00097E1A" w:rsidP="00097E1A">
      <w:pPr>
        <w:pBdr>
          <w:bottom w:val="single" w:sz="4" w:space="1" w:color="auto"/>
        </w:pBdr>
        <w:jc w:val="both"/>
        <w:rPr>
          <w:rFonts w:ascii="Aptos Narrow" w:hAnsi="Aptos Narrow" w:cs="Arial"/>
          <w:b/>
          <w:bCs/>
          <w:sz w:val="20"/>
          <w:szCs w:val="20"/>
        </w:rPr>
      </w:pPr>
      <w:r>
        <w:rPr>
          <w:rFonts w:ascii="Aptos Narrow" w:hAnsi="Aptos Narrow" w:cs="Arial"/>
          <w:b/>
          <w:bCs/>
          <w:sz w:val="20"/>
          <w:szCs w:val="20"/>
        </w:rPr>
        <w:t xml:space="preserve">2. </w:t>
      </w:r>
      <w:r w:rsidR="00793085" w:rsidRPr="008201D5">
        <w:rPr>
          <w:rFonts w:ascii="Aptos Narrow" w:hAnsi="Aptos Narrow" w:cs="Arial"/>
          <w:b/>
          <w:bCs/>
          <w:sz w:val="20"/>
          <w:szCs w:val="20"/>
        </w:rPr>
        <w:t>PROGRAMACIÓN PARA EL PERÍODO 2025-2026</w:t>
      </w:r>
      <w:r w:rsidR="00793085" w:rsidRPr="008201D5">
        <w:rPr>
          <w:rFonts w:ascii="Arial" w:hAnsi="Arial" w:cs="Arial"/>
          <w:b/>
          <w:bCs/>
          <w:sz w:val="20"/>
          <w:szCs w:val="20"/>
        </w:rPr>
        <w:t> </w:t>
      </w:r>
      <w:r w:rsidR="00793085" w:rsidRPr="008201D5">
        <w:rPr>
          <w:rFonts w:ascii="Aptos Narrow" w:hAnsi="Aptos Narrow" w:cs="Arial"/>
          <w:b/>
          <w:bCs/>
          <w:sz w:val="20"/>
          <w:szCs w:val="20"/>
        </w:rPr>
        <w:t xml:space="preserve">  </w:t>
      </w:r>
    </w:p>
    <w:p w14:paraId="1C4F0369" w14:textId="48C602EF" w:rsidR="00793085" w:rsidRPr="008201D5" w:rsidRDefault="00052D47" w:rsidP="001757DD">
      <w:pPr>
        <w:jc w:val="both"/>
        <w:rPr>
          <w:rFonts w:ascii="Aptos Narrow" w:hAnsi="Aptos Narrow" w:cs="Arial"/>
          <w:b/>
          <w:bCs/>
          <w:color w:val="FF0000"/>
          <w:sz w:val="20"/>
          <w:szCs w:val="20"/>
        </w:rPr>
      </w:pPr>
      <w:r w:rsidRPr="008201D5">
        <w:rPr>
          <w:rFonts w:ascii="Aptos Narrow" w:hAnsi="Aptos Narrow" w:cs="Arial"/>
          <w:b/>
          <w:bCs/>
          <w:sz w:val="20"/>
          <w:szCs w:val="20"/>
        </w:rPr>
        <w:t xml:space="preserve">2.1 </w:t>
      </w:r>
      <w:r w:rsidR="00793085" w:rsidRPr="008201D5">
        <w:rPr>
          <w:rFonts w:ascii="Aptos Narrow" w:hAnsi="Aptos Narrow" w:cs="Arial"/>
          <w:b/>
          <w:bCs/>
          <w:sz w:val="20"/>
          <w:szCs w:val="20"/>
        </w:rPr>
        <w:t>Cierre del Plan de Emergencia Habitacional</w:t>
      </w:r>
    </w:p>
    <w:p w14:paraId="7E511BED" w14:textId="1D6ECE6A" w:rsidR="4CCF8192" w:rsidRPr="008201D5" w:rsidRDefault="4CCF8192" w:rsidP="4012A2AA">
      <w:pPr>
        <w:jc w:val="both"/>
        <w:rPr>
          <w:rFonts w:ascii="Aptos Narrow" w:hAnsi="Aptos Narrow" w:cs="Arial"/>
          <w:sz w:val="20"/>
          <w:szCs w:val="20"/>
        </w:rPr>
      </w:pPr>
      <w:r w:rsidRPr="008201D5">
        <w:rPr>
          <w:rFonts w:ascii="Aptos Narrow" w:hAnsi="Aptos Narrow" w:cs="Arial"/>
          <w:sz w:val="20"/>
          <w:szCs w:val="20"/>
        </w:rPr>
        <w:t xml:space="preserve">Se estima que SERVIU Metropolitano al 30 de mayo de 2026 estaría entregando una totalidad de 79.247 viviendas, que implicaría estar alcanzando el 97,65% de la meta gubernamental para la </w:t>
      </w:r>
      <w:r w:rsidR="52F0D23B" w:rsidRPr="008201D5">
        <w:rPr>
          <w:rFonts w:ascii="Aptos Narrow" w:hAnsi="Aptos Narrow" w:cs="Arial"/>
          <w:sz w:val="20"/>
          <w:szCs w:val="20"/>
        </w:rPr>
        <w:t>región metropolitana</w:t>
      </w:r>
      <w:r w:rsidRPr="008201D5">
        <w:rPr>
          <w:rFonts w:ascii="Aptos Narrow" w:hAnsi="Aptos Narrow" w:cs="Arial"/>
          <w:sz w:val="20"/>
          <w:szCs w:val="20"/>
        </w:rPr>
        <w:t xml:space="preserve"> entre marzo de 2022 a marzo de 2026</w:t>
      </w:r>
      <w:r w:rsidR="661AAA48" w:rsidRPr="008201D5">
        <w:rPr>
          <w:rFonts w:ascii="Aptos Narrow" w:hAnsi="Aptos Narrow" w:cs="Arial"/>
          <w:sz w:val="20"/>
          <w:szCs w:val="20"/>
        </w:rPr>
        <w:t xml:space="preserve">. Esto refleja el cumplimiento institucional y gubernamental de estar construyendo y otorgando la mayor cantidad de soluciones habitacionales en el periodo y cerca de su término. </w:t>
      </w:r>
    </w:p>
    <w:tbl>
      <w:tblPr>
        <w:tblStyle w:val="Tablaconcuadrcula"/>
        <w:tblW w:w="5885" w:type="dxa"/>
        <w:jc w:val="center"/>
        <w:tblLook w:val="04A0" w:firstRow="1" w:lastRow="0" w:firstColumn="1" w:lastColumn="0" w:noHBand="0" w:noVBand="1"/>
      </w:tblPr>
      <w:tblGrid>
        <w:gridCol w:w="3681"/>
        <w:gridCol w:w="2204"/>
      </w:tblGrid>
      <w:tr w:rsidR="00052D47" w:rsidRPr="008201D5" w14:paraId="782EE761" w14:textId="77777777" w:rsidTr="00483FAD">
        <w:trPr>
          <w:trHeight w:val="300"/>
          <w:jc w:val="center"/>
        </w:trPr>
        <w:tc>
          <w:tcPr>
            <w:tcW w:w="3681" w:type="dxa"/>
          </w:tcPr>
          <w:p w14:paraId="559A1300" w14:textId="7A185C9B" w:rsidR="00052D47" w:rsidRPr="008201D5" w:rsidRDefault="00052D47" w:rsidP="00052D47">
            <w:pPr>
              <w:jc w:val="center"/>
              <w:rPr>
                <w:rFonts w:ascii="Aptos Narrow" w:hAnsi="Aptos Narrow" w:cs="Arial"/>
                <w:b/>
                <w:bCs/>
                <w:sz w:val="18"/>
                <w:szCs w:val="18"/>
              </w:rPr>
            </w:pPr>
            <w:r w:rsidRPr="008201D5">
              <w:rPr>
                <w:rFonts w:ascii="Aptos Narrow" w:hAnsi="Aptos Narrow" w:cs="Arial"/>
                <w:b/>
                <w:bCs/>
                <w:sz w:val="18"/>
                <w:szCs w:val="18"/>
              </w:rPr>
              <w:t>Proyección Avance PEH mayo 2026</w:t>
            </w:r>
          </w:p>
        </w:tc>
        <w:tc>
          <w:tcPr>
            <w:tcW w:w="2204" w:type="dxa"/>
          </w:tcPr>
          <w:p w14:paraId="12D7BD9F" w14:textId="402B4A13" w:rsidR="00052D47" w:rsidRPr="008201D5" w:rsidRDefault="4F07B187" w:rsidP="67B8527F">
            <w:pPr>
              <w:jc w:val="center"/>
              <w:rPr>
                <w:rFonts w:ascii="Aptos Narrow" w:eastAsia="Arial" w:hAnsi="Aptos Narrow" w:cs="Arial"/>
                <w:sz w:val="18"/>
                <w:szCs w:val="18"/>
              </w:rPr>
            </w:pPr>
            <w:r w:rsidRPr="008201D5">
              <w:rPr>
                <w:rFonts w:ascii="Aptos Narrow" w:eastAsia="Candara" w:hAnsi="Aptos Narrow" w:cs="Candara"/>
                <w:b/>
                <w:bCs/>
              </w:rPr>
              <w:t>97,65%</w:t>
            </w:r>
          </w:p>
        </w:tc>
      </w:tr>
      <w:tr w:rsidR="00052D47" w:rsidRPr="008201D5" w14:paraId="1BA950E6" w14:textId="77777777" w:rsidTr="00483FAD">
        <w:trPr>
          <w:trHeight w:val="300"/>
          <w:jc w:val="center"/>
        </w:trPr>
        <w:tc>
          <w:tcPr>
            <w:tcW w:w="3681" w:type="dxa"/>
          </w:tcPr>
          <w:p w14:paraId="3A6F7F3B" w14:textId="32D92401" w:rsidR="00052D47" w:rsidRPr="008201D5" w:rsidRDefault="00052D47" w:rsidP="00052D47">
            <w:pPr>
              <w:jc w:val="center"/>
              <w:rPr>
                <w:rFonts w:ascii="Aptos Narrow" w:hAnsi="Aptos Narrow" w:cs="Arial"/>
                <w:b/>
                <w:bCs/>
                <w:sz w:val="18"/>
                <w:szCs w:val="18"/>
              </w:rPr>
            </w:pPr>
            <w:r w:rsidRPr="008201D5">
              <w:rPr>
                <w:rFonts w:ascii="Aptos Narrow" w:hAnsi="Aptos Narrow" w:cs="Arial"/>
                <w:b/>
                <w:bCs/>
                <w:sz w:val="18"/>
                <w:szCs w:val="18"/>
              </w:rPr>
              <w:t>Proyección Viviendas Terminadas a mayo 2026</w:t>
            </w:r>
          </w:p>
        </w:tc>
        <w:tc>
          <w:tcPr>
            <w:tcW w:w="2204" w:type="dxa"/>
          </w:tcPr>
          <w:p w14:paraId="6270D22C" w14:textId="7B939A79" w:rsidR="00052D47" w:rsidRPr="008201D5" w:rsidRDefault="6E45743C" w:rsidP="67B8527F">
            <w:pPr>
              <w:jc w:val="center"/>
              <w:rPr>
                <w:rFonts w:ascii="Aptos Narrow" w:eastAsia="Arial" w:hAnsi="Aptos Narrow" w:cs="Arial"/>
                <w:sz w:val="18"/>
                <w:szCs w:val="18"/>
              </w:rPr>
            </w:pPr>
            <w:r w:rsidRPr="008201D5">
              <w:rPr>
                <w:rFonts w:ascii="Aptos Narrow" w:eastAsia="Candara" w:hAnsi="Aptos Narrow" w:cs="Candara"/>
                <w:b/>
                <w:bCs/>
              </w:rPr>
              <w:t>79.247</w:t>
            </w:r>
          </w:p>
        </w:tc>
      </w:tr>
      <w:tr w:rsidR="00052D47" w:rsidRPr="008201D5" w14:paraId="0F699EC3" w14:textId="77777777" w:rsidTr="00483FAD">
        <w:trPr>
          <w:trHeight w:val="300"/>
          <w:jc w:val="center"/>
        </w:trPr>
        <w:tc>
          <w:tcPr>
            <w:tcW w:w="3681" w:type="dxa"/>
          </w:tcPr>
          <w:p w14:paraId="49914B4A" w14:textId="4F90EA89" w:rsidR="00052D47" w:rsidRPr="008201D5" w:rsidRDefault="00052D47" w:rsidP="00052D47">
            <w:pPr>
              <w:jc w:val="center"/>
              <w:rPr>
                <w:rFonts w:ascii="Aptos Narrow" w:hAnsi="Aptos Narrow" w:cs="Arial"/>
                <w:b/>
                <w:bCs/>
                <w:sz w:val="18"/>
                <w:szCs w:val="18"/>
              </w:rPr>
            </w:pPr>
            <w:r w:rsidRPr="008201D5">
              <w:rPr>
                <w:rFonts w:ascii="Aptos Narrow" w:hAnsi="Aptos Narrow" w:cs="Arial"/>
                <w:b/>
                <w:bCs/>
                <w:sz w:val="18"/>
                <w:szCs w:val="18"/>
              </w:rPr>
              <w:t>Meta</w:t>
            </w:r>
          </w:p>
        </w:tc>
        <w:tc>
          <w:tcPr>
            <w:tcW w:w="2204" w:type="dxa"/>
          </w:tcPr>
          <w:p w14:paraId="66023783" w14:textId="10C81205" w:rsidR="00052D47" w:rsidRPr="008201D5" w:rsidRDefault="21DFA721" w:rsidP="67B8527F">
            <w:pPr>
              <w:jc w:val="center"/>
              <w:rPr>
                <w:rFonts w:ascii="Aptos Narrow" w:eastAsia="Arial" w:hAnsi="Aptos Narrow" w:cs="Arial"/>
                <w:sz w:val="18"/>
                <w:szCs w:val="18"/>
              </w:rPr>
            </w:pPr>
            <w:r w:rsidRPr="008201D5">
              <w:rPr>
                <w:rFonts w:ascii="Aptos Narrow" w:eastAsia="Candara" w:hAnsi="Aptos Narrow" w:cs="Candara"/>
                <w:b/>
                <w:bCs/>
              </w:rPr>
              <w:t>81.155</w:t>
            </w:r>
          </w:p>
        </w:tc>
      </w:tr>
    </w:tbl>
    <w:p w14:paraId="46FDA223" w14:textId="77777777" w:rsidR="00052D47" w:rsidRDefault="00052D47" w:rsidP="714DA225">
      <w:pPr>
        <w:rPr>
          <w:rFonts w:ascii="Aptos Narrow" w:hAnsi="Aptos Narrow" w:cs="Arial"/>
          <w:sz w:val="20"/>
          <w:szCs w:val="20"/>
        </w:rPr>
      </w:pPr>
    </w:p>
    <w:p w14:paraId="24CD3F25" w14:textId="77777777" w:rsidR="00341275" w:rsidRPr="00DB2784" w:rsidRDefault="00341275" w:rsidP="714DA225">
      <w:pPr>
        <w:spacing w:before="120" w:line="257" w:lineRule="auto"/>
        <w:jc w:val="both"/>
        <w:rPr>
          <w:rFonts w:ascii="Aptos Narrow" w:eastAsiaTheme="minorEastAsia" w:hAnsi="Aptos Narrow" w:cs="Arial"/>
          <w:sz w:val="20"/>
          <w:szCs w:val="20"/>
          <w:lang w:val="es-ES"/>
        </w:rPr>
      </w:pPr>
      <w:r w:rsidRPr="714DA225">
        <w:rPr>
          <w:rFonts w:ascii="Aptos Narrow" w:eastAsiaTheme="minorEastAsia" w:hAnsi="Aptos Narrow" w:cs="Arial"/>
          <w:sz w:val="20"/>
          <w:szCs w:val="20"/>
          <w:lang w:val="es-ES"/>
        </w:rPr>
        <w:t>Para el año 2026, se estima que en la línea del FSEV se terminen o entreguen 12.618 viviendas adicionales</w:t>
      </w:r>
      <w:r w:rsidRPr="714DA225">
        <w:rPr>
          <w:rFonts w:ascii="Aptos Narrow" w:eastAsiaTheme="minorEastAsia" w:hAnsi="Aptos Narrow" w:cs="Arial"/>
          <w:sz w:val="20"/>
          <w:szCs w:val="20"/>
          <w:lang w:val="es"/>
        </w:rPr>
        <w:t xml:space="preserve"> en modalidad CNT-MP</w:t>
      </w:r>
      <w:r w:rsidRPr="714DA225">
        <w:rPr>
          <w:rFonts w:ascii="Aptos Narrow" w:eastAsiaTheme="minorEastAsia" w:hAnsi="Aptos Narrow" w:cs="Arial"/>
          <w:sz w:val="20"/>
          <w:szCs w:val="20"/>
          <w:lang w:val="es-ES"/>
        </w:rPr>
        <w:t xml:space="preserve">, lo que permitiría llegar a 24.451 viviendas y a 28.110 unidades considerando subsidios AVC, proyectos de micro radicación y construcción en sitio propio, lo que implica un 73,95% de cumplimiento del PEH en esta línea programática. Cabe destacar que hay proyectos de gran volumen que se estiman que se podrían entregar en el primer trimestre de 2026 y que aportan de manera significativa al Plan, por ejemplo: Parque Las Violetas III de 1.070 viviendas, Tecno ingeniería Padre Hurtado Somos Todos II con 469 viviendas, Agua Marina con 360 viviendas, Diagonal La Estrella con 330 La Platina Lote 21 con 284 viviendas, lo que representa un 6,6% de la línea programática. </w:t>
      </w:r>
    </w:p>
    <w:p w14:paraId="70FC3E5A" w14:textId="77777777" w:rsidR="00341275" w:rsidRPr="00DB2784" w:rsidRDefault="00341275" w:rsidP="714DA225">
      <w:pPr>
        <w:spacing w:before="120" w:line="257" w:lineRule="auto"/>
        <w:jc w:val="both"/>
        <w:rPr>
          <w:rFonts w:ascii="Aptos Narrow" w:eastAsiaTheme="minorEastAsia" w:hAnsi="Aptos Narrow" w:cs="Arial"/>
          <w:color w:val="0F4761" w:themeColor="accent1" w:themeShade="BF"/>
          <w:sz w:val="20"/>
          <w:szCs w:val="20"/>
          <w:lang w:val="es-ES"/>
        </w:rPr>
      </w:pPr>
      <w:r w:rsidRPr="714DA225">
        <w:rPr>
          <w:rFonts w:ascii="Aptos Narrow" w:eastAsiaTheme="minorEastAsia" w:hAnsi="Aptos Narrow" w:cs="Arial"/>
          <w:sz w:val="20"/>
          <w:szCs w:val="20"/>
          <w:lang w:val="es-ES"/>
        </w:rPr>
        <w:t>Por su parte, para el PIST, para el 2026 se estima la entrega adicional de 8.999 viviendas, lo que permitiría llegar a 23.801</w:t>
      </w:r>
      <w:r w:rsidRPr="714DA225">
        <w:rPr>
          <w:rFonts w:ascii="Aptos Narrow" w:eastAsiaTheme="minorEastAsia" w:hAnsi="Aptos Narrow" w:cs="Arial"/>
          <w:sz w:val="20"/>
          <w:szCs w:val="20"/>
          <w:lang w:val="es"/>
        </w:rPr>
        <w:t xml:space="preserve"> </w:t>
      </w:r>
      <w:r w:rsidRPr="714DA225">
        <w:rPr>
          <w:rFonts w:ascii="Aptos Narrow" w:eastAsiaTheme="minorEastAsia" w:hAnsi="Aptos Narrow" w:cs="Arial"/>
          <w:sz w:val="20"/>
          <w:szCs w:val="20"/>
          <w:lang w:val="es-ES"/>
        </w:rPr>
        <w:t xml:space="preserve">viviendas entregadas, o bien, llegar a un 79,53% de avance en la línea programática del PEH. </w:t>
      </w:r>
    </w:p>
    <w:p w14:paraId="17F0E4F7" w14:textId="3D6CA182" w:rsidR="00341275" w:rsidRPr="00DB2784" w:rsidRDefault="003A42B2" w:rsidP="714DA225">
      <w:pPr>
        <w:tabs>
          <w:tab w:val="num" w:pos="360"/>
        </w:tabs>
        <w:spacing w:line="240" w:lineRule="auto"/>
        <w:jc w:val="both"/>
        <w:rPr>
          <w:rFonts w:ascii="Aptos Narrow" w:eastAsiaTheme="minorEastAsia" w:hAnsi="Aptos Narrow" w:cs="Arial"/>
          <w:sz w:val="20"/>
          <w:szCs w:val="20"/>
          <w:lang w:val="es-ES"/>
        </w:rPr>
      </w:pPr>
      <w:r w:rsidRPr="714DA225">
        <w:rPr>
          <w:rFonts w:ascii="Aptos Narrow" w:eastAsiaTheme="minorEastAsia" w:hAnsi="Aptos Narrow" w:cs="Arial"/>
          <w:sz w:val="20"/>
          <w:szCs w:val="20"/>
          <w:lang w:val="es-ES"/>
        </w:rPr>
        <w:t>En la línea individual de adquisición de viviendas, s</w:t>
      </w:r>
      <w:r w:rsidR="00341275" w:rsidRPr="714DA225">
        <w:rPr>
          <w:rFonts w:ascii="Aptos Narrow" w:eastAsiaTheme="minorEastAsia" w:hAnsi="Aptos Narrow" w:cs="Arial"/>
          <w:sz w:val="20"/>
          <w:szCs w:val="20"/>
          <w:lang w:val="es-ES"/>
        </w:rPr>
        <w:t xml:space="preserve">e espera que para el Leasing se puedan colocar durante 2025 y parte de 2026 un total de </w:t>
      </w:r>
      <w:r w:rsidR="008259E8" w:rsidRPr="714DA225">
        <w:rPr>
          <w:rFonts w:ascii="Aptos Narrow" w:eastAsiaTheme="minorEastAsia" w:hAnsi="Aptos Narrow" w:cs="Arial"/>
          <w:sz w:val="20"/>
          <w:szCs w:val="20"/>
          <w:lang w:val="es-ES"/>
        </w:rPr>
        <w:t>990</w:t>
      </w:r>
      <w:r w:rsidR="00341275" w:rsidRPr="714DA225">
        <w:rPr>
          <w:rFonts w:ascii="Aptos Narrow" w:eastAsiaTheme="minorEastAsia" w:hAnsi="Aptos Narrow" w:cs="Arial"/>
          <w:sz w:val="20"/>
          <w:szCs w:val="20"/>
          <w:lang w:val="es-ES"/>
        </w:rPr>
        <w:t xml:space="preserve"> subsidios</w:t>
      </w:r>
      <w:r w:rsidR="008259E8" w:rsidRPr="714DA225">
        <w:rPr>
          <w:rFonts w:ascii="Aptos Narrow" w:eastAsiaTheme="minorEastAsia" w:hAnsi="Aptos Narrow" w:cs="Arial"/>
          <w:sz w:val="20"/>
          <w:szCs w:val="20"/>
          <w:lang w:val="es-ES"/>
        </w:rPr>
        <w:t xml:space="preserve"> adicionales</w:t>
      </w:r>
      <w:r w:rsidR="00341275" w:rsidRPr="714DA225">
        <w:rPr>
          <w:rFonts w:ascii="Aptos Narrow" w:eastAsiaTheme="minorEastAsia" w:hAnsi="Aptos Narrow" w:cs="Arial"/>
          <w:sz w:val="20"/>
          <w:szCs w:val="20"/>
          <w:lang w:val="es-ES"/>
        </w:rPr>
        <w:t xml:space="preserve">, </w:t>
      </w:r>
      <w:r w:rsidR="008259E8" w:rsidRPr="714DA225">
        <w:rPr>
          <w:rFonts w:ascii="Aptos Narrow" w:eastAsiaTheme="minorEastAsia" w:hAnsi="Aptos Narrow" w:cs="Arial"/>
          <w:sz w:val="20"/>
          <w:szCs w:val="20"/>
          <w:lang w:val="es-ES"/>
        </w:rPr>
        <w:t xml:space="preserve">lo </w:t>
      </w:r>
      <w:r w:rsidR="00341275" w:rsidRPr="714DA225">
        <w:rPr>
          <w:rFonts w:ascii="Aptos Narrow" w:eastAsiaTheme="minorEastAsia" w:hAnsi="Aptos Narrow" w:cs="Arial"/>
          <w:sz w:val="20"/>
          <w:szCs w:val="20"/>
          <w:lang w:val="es-ES"/>
        </w:rPr>
        <w:t>que permitiría llegar a un total de 4.995 subsidios de Leasing en todo el PEH o un cumplimiento del 160%. Por su lado, el D</w:t>
      </w:r>
      <w:r w:rsidR="008259E8" w:rsidRPr="714DA225">
        <w:rPr>
          <w:rFonts w:ascii="Aptos Narrow" w:eastAsiaTheme="minorEastAsia" w:hAnsi="Aptos Narrow" w:cs="Arial"/>
          <w:sz w:val="20"/>
          <w:szCs w:val="20"/>
          <w:lang w:val="es-ES"/>
        </w:rPr>
        <w:t>.</w:t>
      </w:r>
      <w:r w:rsidR="00341275" w:rsidRPr="714DA225">
        <w:rPr>
          <w:rFonts w:ascii="Aptos Narrow" w:eastAsiaTheme="minorEastAsia" w:hAnsi="Aptos Narrow" w:cs="Arial"/>
          <w:sz w:val="20"/>
          <w:szCs w:val="20"/>
          <w:lang w:val="es-ES"/>
        </w:rPr>
        <w:t>S</w:t>
      </w:r>
      <w:r w:rsidR="008259E8" w:rsidRPr="714DA225">
        <w:rPr>
          <w:rFonts w:ascii="Aptos Narrow" w:eastAsiaTheme="minorEastAsia" w:hAnsi="Aptos Narrow" w:cs="Arial"/>
          <w:sz w:val="20"/>
          <w:szCs w:val="20"/>
          <w:lang w:val="es-ES"/>
        </w:rPr>
        <w:t xml:space="preserve">. </w:t>
      </w:r>
      <w:proofErr w:type="spellStart"/>
      <w:r w:rsidR="008259E8" w:rsidRPr="714DA225">
        <w:rPr>
          <w:rFonts w:ascii="Aptos Narrow" w:eastAsiaTheme="minorEastAsia" w:hAnsi="Aptos Narrow" w:cs="Arial"/>
          <w:sz w:val="20"/>
          <w:szCs w:val="20"/>
          <w:lang w:val="es-ES"/>
        </w:rPr>
        <w:t>N°</w:t>
      </w:r>
      <w:proofErr w:type="spellEnd"/>
      <w:r w:rsidR="00341275" w:rsidRPr="714DA225">
        <w:rPr>
          <w:rFonts w:ascii="Aptos Narrow" w:eastAsiaTheme="minorEastAsia" w:hAnsi="Aptos Narrow" w:cs="Arial"/>
          <w:sz w:val="20"/>
          <w:szCs w:val="20"/>
          <w:lang w:val="es-ES"/>
        </w:rPr>
        <w:t xml:space="preserve"> 1 podría sumar en el mismo periodo </w:t>
      </w:r>
      <w:r w:rsidR="00341275" w:rsidRPr="714DA225">
        <w:rPr>
          <w:rFonts w:ascii="Aptos Narrow" w:eastAsiaTheme="minorEastAsia" w:hAnsi="Aptos Narrow" w:cs="Arial"/>
          <w:sz w:val="20"/>
          <w:szCs w:val="20"/>
          <w:lang w:val="es-ES"/>
        </w:rPr>
        <w:lastRenderedPageBreak/>
        <w:t xml:space="preserve">un total de </w:t>
      </w:r>
      <w:r w:rsidR="008259E8" w:rsidRPr="714DA225">
        <w:rPr>
          <w:rFonts w:ascii="Aptos Narrow" w:eastAsiaTheme="minorEastAsia" w:hAnsi="Aptos Narrow" w:cs="Arial"/>
          <w:sz w:val="20"/>
          <w:szCs w:val="20"/>
          <w:lang w:val="es-ES"/>
        </w:rPr>
        <w:t>1</w:t>
      </w:r>
      <w:r w:rsidR="00341275" w:rsidRPr="714DA225">
        <w:rPr>
          <w:rFonts w:ascii="Aptos Narrow" w:eastAsiaTheme="minorEastAsia" w:hAnsi="Aptos Narrow" w:cs="Arial"/>
          <w:sz w:val="20"/>
          <w:szCs w:val="20"/>
          <w:lang w:val="es-ES"/>
        </w:rPr>
        <w:t>.</w:t>
      </w:r>
      <w:r w:rsidR="008259E8" w:rsidRPr="714DA225">
        <w:rPr>
          <w:rFonts w:ascii="Aptos Narrow" w:eastAsiaTheme="minorEastAsia" w:hAnsi="Aptos Narrow" w:cs="Arial"/>
          <w:sz w:val="20"/>
          <w:szCs w:val="20"/>
          <w:lang w:val="es-ES"/>
        </w:rPr>
        <w:t>700</w:t>
      </w:r>
      <w:r w:rsidR="00341275" w:rsidRPr="714DA225">
        <w:rPr>
          <w:rFonts w:ascii="Aptos Narrow" w:eastAsiaTheme="minorEastAsia" w:hAnsi="Aptos Narrow" w:cs="Arial"/>
          <w:sz w:val="20"/>
          <w:szCs w:val="20"/>
          <w:lang w:val="es-ES"/>
        </w:rPr>
        <w:t xml:space="preserve"> subsidios adicionales</w:t>
      </w:r>
      <w:r w:rsidR="008259E8" w:rsidRPr="714DA225">
        <w:rPr>
          <w:rFonts w:ascii="Aptos Narrow" w:eastAsiaTheme="minorEastAsia" w:hAnsi="Aptos Narrow" w:cs="Arial"/>
          <w:sz w:val="20"/>
          <w:szCs w:val="20"/>
          <w:lang w:val="es-ES"/>
        </w:rPr>
        <w:t>,</w:t>
      </w:r>
      <w:r w:rsidR="00341275" w:rsidRPr="714DA225">
        <w:rPr>
          <w:rFonts w:ascii="Aptos Narrow" w:eastAsiaTheme="minorEastAsia" w:hAnsi="Aptos Narrow" w:cs="Arial"/>
          <w:sz w:val="20"/>
          <w:szCs w:val="20"/>
          <w:lang w:val="es-ES"/>
        </w:rPr>
        <w:t xml:space="preserve"> en cas</w:t>
      </w:r>
      <w:r w:rsidR="008259E8" w:rsidRPr="714DA225">
        <w:rPr>
          <w:rFonts w:ascii="Aptos Narrow" w:eastAsiaTheme="minorEastAsia" w:hAnsi="Aptos Narrow" w:cs="Arial"/>
          <w:sz w:val="20"/>
          <w:szCs w:val="20"/>
          <w:lang w:val="es-ES"/>
        </w:rPr>
        <w:t>o</w:t>
      </w:r>
      <w:r w:rsidR="00341275" w:rsidRPr="714DA225">
        <w:rPr>
          <w:rFonts w:ascii="Aptos Narrow" w:eastAsiaTheme="minorEastAsia" w:hAnsi="Aptos Narrow" w:cs="Arial"/>
          <w:sz w:val="20"/>
          <w:szCs w:val="20"/>
          <w:lang w:val="es-ES"/>
        </w:rPr>
        <w:t xml:space="preserve"> de mantenerse la situación económica del país (ya que con condiciones desfavorables la aplicación suele reducirse)</w:t>
      </w:r>
      <w:r w:rsidR="008259E8" w:rsidRPr="714DA225">
        <w:rPr>
          <w:rFonts w:ascii="Aptos Narrow" w:eastAsiaTheme="minorEastAsia" w:hAnsi="Aptos Narrow" w:cs="Arial"/>
          <w:sz w:val="20"/>
          <w:szCs w:val="20"/>
          <w:lang w:val="es-ES"/>
        </w:rPr>
        <w:t xml:space="preserve"> y de no verse afectado la aplicación por la estrechez fiscal</w:t>
      </w:r>
      <w:r w:rsidR="00341275" w:rsidRPr="714DA225">
        <w:rPr>
          <w:rFonts w:ascii="Aptos Narrow" w:eastAsiaTheme="minorEastAsia" w:hAnsi="Aptos Narrow" w:cs="Arial"/>
          <w:sz w:val="20"/>
          <w:szCs w:val="20"/>
          <w:lang w:val="es-ES"/>
        </w:rPr>
        <w:t xml:space="preserve">. El DS 1 podría llegar a una colocación PEH de 8.330 subsidios, lo que implicaría un cumplimiento de 85,5%.  </w:t>
      </w:r>
    </w:p>
    <w:p w14:paraId="34DDC7DE" w14:textId="3BD41AAA" w:rsidR="00122CA8" w:rsidRPr="00DB2784" w:rsidRDefault="00341275" w:rsidP="714DA225">
      <w:pPr>
        <w:jc w:val="both"/>
        <w:rPr>
          <w:rFonts w:ascii="Aptos Narrow" w:eastAsiaTheme="minorEastAsia" w:hAnsi="Aptos Narrow" w:cs="Arial"/>
          <w:b/>
          <w:bCs/>
          <w:sz w:val="20"/>
          <w:szCs w:val="20"/>
          <w:lang w:val="es-ES"/>
        </w:rPr>
      </w:pPr>
      <w:r w:rsidRPr="714DA225">
        <w:rPr>
          <w:rFonts w:ascii="Aptos Narrow" w:eastAsiaTheme="minorEastAsia" w:hAnsi="Aptos Narrow" w:cs="Arial"/>
          <w:sz w:val="20"/>
          <w:szCs w:val="20"/>
          <w:lang w:val="es-ES"/>
        </w:rPr>
        <w:t xml:space="preserve">De manera acumulada, los subsidios AVC correlativos al DS 1, DS 49, DS 52, DS 120 y FOGAES sumarian </w:t>
      </w:r>
      <w:r w:rsidR="00545435" w:rsidRPr="714DA225">
        <w:rPr>
          <w:rFonts w:ascii="Aptos Narrow" w:eastAsiaTheme="minorEastAsia" w:hAnsi="Aptos Narrow" w:cs="Arial"/>
          <w:sz w:val="20"/>
          <w:szCs w:val="20"/>
          <w:lang w:val="es-ES"/>
        </w:rPr>
        <w:t xml:space="preserve">a mayo de 2026 un total de </w:t>
      </w:r>
      <w:r w:rsidRPr="714DA225">
        <w:rPr>
          <w:rFonts w:ascii="Aptos Narrow" w:eastAsiaTheme="minorEastAsia" w:hAnsi="Aptos Narrow" w:cs="Arial"/>
          <w:sz w:val="20"/>
          <w:szCs w:val="20"/>
          <w:lang w:val="es-ES"/>
        </w:rPr>
        <w:t>22.234 unidades aproximadas, lo que representa el 27,4% del P</w:t>
      </w:r>
      <w:r w:rsidR="00545435" w:rsidRPr="714DA225">
        <w:rPr>
          <w:rFonts w:ascii="Aptos Narrow" w:eastAsiaTheme="minorEastAsia" w:hAnsi="Aptos Narrow" w:cs="Arial"/>
          <w:sz w:val="20"/>
          <w:szCs w:val="20"/>
          <w:lang w:val="es-ES"/>
        </w:rPr>
        <w:t>EH</w:t>
      </w:r>
      <w:r w:rsidRPr="714DA225">
        <w:rPr>
          <w:rFonts w:ascii="Aptos Narrow" w:eastAsiaTheme="minorEastAsia" w:hAnsi="Aptos Narrow" w:cs="Arial"/>
          <w:sz w:val="20"/>
          <w:szCs w:val="20"/>
          <w:lang w:val="es-ES"/>
        </w:rPr>
        <w:t xml:space="preserve"> a nivel regional. </w:t>
      </w:r>
      <w:r w:rsidR="00122CA8" w:rsidRPr="714DA225">
        <w:rPr>
          <w:rFonts w:ascii="Aptos Narrow" w:eastAsiaTheme="minorEastAsia" w:hAnsi="Aptos Narrow" w:cs="Arial"/>
          <w:sz w:val="20"/>
          <w:szCs w:val="20"/>
          <w:lang w:val="es-ES"/>
        </w:rPr>
        <w:t xml:space="preserve"> </w:t>
      </w:r>
      <w:r w:rsidR="00122CA8" w:rsidRPr="714DA225">
        <w:rPr>
          <w:rFonts w:ascii="Aptos Narrow" w:eastAsiaTheme="minorEastAsia" w:hAnsi="Aptos Narrow" w:cs="Arial"/>
          <w:b/>
          <w:bCs/>
          <w:sz w:val="20"/>
          <w:szCs w:val="20"/>
          <w:lang w:val="es-ES"/>
        </w:rPr>
        <w:t>Hacia mayo de 2026, el registro alcanzaría un 97,65%. Es importante resaltar que la cifra proyectada cambia permanentemente dada la v</w:t>
      </w:r>
      <w:r w:rsidR="784AB7D5" w:rsidRPr="714DA225">
        <w:rPr>
          <w:rFonts w:ascii="Aptos Narrow" w:eastAsiaTheme="minorEastAsia" w:hAnsi="Aptos Narrow" w:cs="Arial"/>
          <w:b/>
          <w:bCs/>
          <w:sz w:val="20"/>
          <w:szCs w:val="20"/>
          <w:lang w:val="es-ES"/>
        </w:rPr>
        <w:t>ariación</w:t>
      </w:r>
      <w:r w:rsidR="00122CA8" w:rsidRPr="714DA225">
        <w:rPr>
          <w:rFonts w:ascii="Aptos Narrow" w:eastAsiaTheme="minorEastAsia" w:hAnsi="Aptos Narrow" w:cs="Arial"/>
          <w:b/>
          <w:bCs/>
          <w:sz w:val="20"/>
          <w:szCs w:val="20"/>
          <w:lang w:val="es-ES"/>
        </w:rPr>
        <w:t xml:space="preserve"> de los avances de obra o de las personas que aplican subsidios. </w:t>
      </w:r>
    </w:p>
    <w:p w14:paraId="0A4D3A94" w14:textId="64D8F394" w:rsidR="00122CA8" w:rsidRDefault="009B25C9" w:rsidP="00122CA8">
      <w:pPr>
        <w:jc w:val="both"/>
        <w:rPr>
          <w:rFonts w:ascii="Aptos Narrow" w:hAnsi="Aptos Narrow" w:cs="Arial"/>
          <w:sz w:val="20"/>
          <w:szCs w:val="20"/>
        </w:rPr>
      </w:pPr>
      <w:r>
        <w:rPr>
          <w:rFonts w:ascii="Aptos Narrow" w:hAnsi="Aptos Narrow" w:cs="Arial"/>
          <w:sz w:val="20"/>
          <w:szCs w:val="20"/>
        </w:rPr>
        <w:t xml:space="preserve">En cuanto a la adquisición para Arriendo D.S. </w:t>
      </w:r>
      <w:proofErr w:type="spellStart"/>
      <w:r>
        <w:rPr>
          <w:rFonts w:ascii="Aptos Narrow" w:hAnsi="Aptos Narrow" w:cs="Arial"/>
          <w:sz w:val="20"/>
          <w:szCs w:val="20"/>
        </w:rPr>
        <w:t>N°</w:t>
      </w:r>
      <w:proofErr w:type="spellEnd"/>
      <w:r>
        <w:rPr>
          <w:rFonts w:ascii="Aptos Narrow" w:hAnsi="Aptos Narrow" w:cs="Arial"/>
          <w:sz w:val="20"/>
          <w:szCs w:val="20"/>
        </w:rPr>
        <w:t xml:space="preserve"> 1, </w:t>
      </w:r>
      <w:r w:rsidR="00122CA8">
        <w:rPr>
          <w:rFonts w:ascii="Aptos Narrow" w:hAnsi="Aptos Narrow" w:cs="Arial"/>
          <w:sz w:val="20"/>
          <w:szCs w:val="20"/>
        </w:rPr>
        <w:t xml:space="preserve">ya hay </w:t>
      </w:r>
      <w:r w:rsidR="00122CA8" w:rsidRPr="00C43C6C">
        <w:rPr>
          <w:rFonts w:ascii="Aptos Narrow" w:hAnsi="Aptos Narrow" w:cs="Arial"/>
          <w:sz w:val="20"/>
          <w:szCs w:val="20"/>
        </w:rPr>
        <w:t>24 proyectos con 772 unidades</w:t>
      </w:r>
      <w:r w:rsidR="00122CA8">
        <w:rPr>
          <w:rFonts w:ascii="Aptos Narrow" w:hAnsi="Aptos Narrow" w:cs="Arial"/>
          <w:sz w:val="20"/>
          <w:szCs w:val="20"/>
        </w:rPr>
        <w:t xml:space="preserve"> seleccionados, lo que podría aumentar las cifras del PEH en casi un 1% si es que todas las unidades fueron escrituradas.</w:t>
      </w:r>
    </w:p>
    <w:p w14:paraId="06E24270" w14:textId="46128115" w:rsidR="00793085" w:rsidRPr="008201D5" w:rsidRDefault="43FCBFA9" w:rsidP="00245000">
      <w:pPr>
        <w:jc w:val="both"/>
        <w:rPr>
          <w:rFonts w:ascii="Aptos Narrow" w:hAnsi="Aptos Narrow" w:cs="Arial"/>
          <w:b/>
          <w:bCs/>
          <w:sz w:val="20"/>
          <w:szCs w:val="20"/>
        </w:rPr>
      </w:pPr>
      <w:r w:rsidRPr="714DA225">
        <w:rPr>
          <w:rFonts w:ascii="Aptos Narrow" w:hAnsi="Aptos Narrow" w:cs="Arial"/>
          <w:b/>
          <w:bCs/>
          <w:sz w:val="20"/>
          <w:szCs w:val="20"/>
        </w:rPr>
        <w:t xml:space="preserve">2.2 </w:t>
      </w:r>
      <w:r w:rsidR="00793085" w:rsidRPr="714DA225">
        <w:rPr>
          <w:rFonts w:ascii="Aptos Narrow" w:hAnsi="Aptos Narrow" w:cs="Arial"/>
          <w:b/>
          <w:bCs/>
          <w:sz w:val="20"/>
          <w:szCs w:val="20"/>
        </w:rPr>
        <w:t xml:space="preserve">Política de Equipo Asentamientos Precarios 2025 </w:t>
      </w:r>
    </w:p>
    <w:p w14:paraId="5E76C800" w14:textId="5524CF51" w:rsidR="008B103E" w:rsidRPr="008B103E" w:rsidRDefault="008B103E" w:rsidP="008B103E">
      <w:pPr>
        <w:spacing w:after="0"/>
        <w:jc w:val="both"/>
        <w:rPr>
          <w:rFonts w:ascii="Aptos Narrow" w:hAnsi="Aptos Narrow" w:cs="Arial"/>
          <w:b/>
          <w:bCs/>
          <w:sz w:val="20"/>
          <w:szCs w:val="20"/>
        </w:rPr>
      </w:pPr>
      <w:r>
        <w:rPr>
          <w:rFonts w:ascii="Aptos Narrow" w:hAnsi="Aptos Narrow" w:cs="Arial"/>
          <w:sz w:val="20"/>
          <w:szCs w:val="20"/>
        </w:rPr>
        <w:t xml:space="preserve">Cabe destacar que ha existido un aumento exponencial del 220% de asentamientos precarios desde la pandemia, lo que ha significado un aumento de familias en cada campamento, alta presencia de migrantes y aumentos de delitos e inseguridad de las personas.  Para ello, se han propuesto radicaciones vía urbanización, gestión habitacional y piloto del D.S. </w:t>
      </w:r>
      <w:proofErr w:type="spellStart"/>
      <w:r>
        <w:rPr>
          <w:rFonts w:ascii="Aptos Narrow" w:hAnsi="Aptos Narrow" w:cs="Arial"/>
          <w:sz w:val="20"/>
          <w:szCs w:val="20"/>
        </w:rPr>
        <w:t>N°</w:t>
      </w:r>
      <w:proofErr w:type="spellEnd"/>
      <w:r>
        <w:rPr>
          <w:rFonts w:ascii="Aptos Narrow" w:hAnsi="Aptos Narrow" w:cs="Arial"/>
          <w:sz w:val="20"/>
          <w:szCs w:val="20"/>
        </w:rPr>
        <w:t xml:space="preserve"> 140.</w:t>
      </w:r>
    </w:p>
    <w:p w14:paraId="41BB04BB" w14:textId="6E4ECBE0" w:rsidR="008B103E" w:rsidRDefault="008B103E" w:rsidP="003B2E51">
      <w:pPr>
        <w:spacing w:after="0"/>
        <w:jc w:val="both"/>
        <w:rPr>
          <w:rFonts w:ascii="Aptos Narrow" w:hAnsi="Aptos Narrow" w:cs="Arial"/>
          <w:sz w:val="20"/>
          <w:szCs w:val="20"/>
        </w:rPr>
      </w:pPr>
    </w:p>
    <w:p w14:paraId="34A27C32" w14:textId="21C7D796" w:rsidR="008B103E" w:rsidRDefault="008B103E" w:rsidP="003B2E51">
      <w:pPr>
        <w:spacing w:after="0"/>
        <w:jc w:val="both"/>
        <w:rPr>
          <w:rFonts w:ascii="Aptos Narrow" w:hAnsi="Aptos Narrow" w:cs="Arial"/>
          <w:sz w:val="20"/>
          <w:szCs w:val="20"/>
        </w:rPr>
      </w:pPr>
      <w:r>
        <w:rPr>
          <w:rFonts w:ascii="Aptos Narrow" w:hAnsi="Aptos Narrow" w:cs="Arial"/>
          <w:sz w:val="20"/>
          <w:szCs w:val="20"/>
        </w:rPr>
        <w:t>Se esperan seguir realizando Capacitaciones preventivas de gestión de riesgo de desastre y mesas periódicas con los distintos servicios pertinentes para abordar los asentamientos (MDSYF, SENAMA, SENADIS, SERNAMEG, Oficinas de la Niñez, Interior, Servicio Nacional de Migraciones)</w:t>
      </w:r>
    </w:p>
    <w:p w14:paraId="5D8B3880" w14:textId="77777777" w:rsidR="008B103E" w:rsidRDefault="008B103E" w:rsidP="003B2E51">
      <w:pPr>
        <w:spacing w:after="0"/>
        <w:jc w:val="both"/>
        <w:rPr>
          <w:rFonts w:ascii="Aptos Narrow" w:hAnsi="Aptos Narrow" w:cs="Arial"/>
          <w:sz w:val="20"/>
          <w:szCs w:val="20"/>
        </w:rPr>
      </w:pPr>
    </w:p>
    <w:p w14:paraId="5BEDE982" w14:textId="649BA2A2" w:rsidR="003B2E51" w:rsidRPr="003B2E51" w:rsidRDefault="003B2E51" w:rsidP="003B2E51">
      <w:pPr>
        <w:spacing w:after="0"/>
        <w:jc w:val="both"/>
        <w:rPr>
          <w:rFonts w:ascii="Aptos Narrow" w:hAnsi="Aptos Narrow" w:cs="Arial"/>
          <w:sz w:val="20"/>
          <w:szCs w:val="20"/>
        </w:rPr>
      </w:pPr>
      <w:r w:rsidRPr="003B2E51">
        <w:rPr>
          <w:rFonts w:ascii="Aptos Narrow" w:hAnsi="Aptos Narrow" w:cs="Arial"/>
          <w:sz w:val="20"/>
          <w:szCs w:val="20"/>
        </w:rPr>
        <w:t xml:space="preserve">Proyectos del PEH que deberían terminar entre 2025 y 2026: </w:t>
      </w:r>
    </w:p>
    <w:p w14:paraId="3219E41C" w14:textId="77777777" w:rsidR="008B103E" w:rsidRDefault="008B103E" w:rsidP="008B103E">
      <w:pPr>
        <w:pStyle w:val="Prrafodelista"/>
        <w:spacing w:after="0"/>
        <w:jc w:val="both"/>
        <w:rPr>
          <w:rFonts w:ascii="Aptos Narrow" w:hAnsi="Aptos Narrow" w:cs="Arial"/>
          <w:sz w:val="20"/>
          <w:szCs w:val="20"/>
        </w:rPr>
      </w:pPr>
    </w:p>
    <w:p w14:paraId="70B53C60" w14:textId="0446FB0D" w:rsidR="003B2E51" w:rsidRPr="003B2E51" w:rsidRDefault="003B2E51" w:rsidP="008B103E">
      <w:pPr>
        <w:pStyle w:val="Prrafodelista"/>
        <w:numPr>
          <w:ilvl w:val="0"/>
          <w:numId w:val="10"/>
        </w:numPr>
        <w:spacing w:after="0"/>
        <w:jc w:val="both"/>
        <w:rPr>
          <w:rFonts w:ascii="Aptos Narrow" w:hAnsi="Aptos Narrow" w:cs="Arial"/>
          <w:sz w:val="20"/>
          <w:szCs w:val="20"/>
        </w:rPr>
      </w:pPr>
      <w:r w:rsidRPr="003B2E51">
        <w:rPr>
          <w:rFonts w:ascii="Aptos Narrow" w:hAnsi="Aptos Narrow" w:cs="Arial"/>
          <w:sz w:val="20"/>
          <w:szCs w:val="20"/>
        </w:rPr>
        <w:t>Fray Andres de Renca, que inició el 06-09-24 y debería terminar el 25-12-26. Entregará viviendas a 55 familias de campamentos</w:t>
      </w:r>
    </w:p>
    <w:p w14:paraId="73DA11B4" w14:textId="77777777" w:rsidR="003B2E51" w:rsidRPr="003B2E51" w:rsidRDefault="003B2E51" w:rsidP="008B103E">
      <w:pPr>
        <w:pStyle w:val="Prrafodelista"/>
        <w:numPr>
          <w:ilvl w:val="0"/>
          <w:numId w:val="10"/>
        </w:numPr>
        <w:spacing w:after="0"/>
        <w:jc w:val="both"/>
        <w:rPr>
          <w:rFonts w:ascii="Aptos Narrow" w:hAnsi="Aptos Narrow" w:cs="Arial"/>
          <w:sz w:val="20"/>
          <w:szCs w:val="20"/>
        </w:rPr>
      </w:pPr>
      <w:r w:rsidRPr="003B2E51">
        <w:rPr>
          <w:rFonts w:ascii="Aptos Narrow" w:hAnsi="Aptos Narrow" w:cs="Arial"/>
          <w:sz w:val="20"/>
          <w:szCs w:val="20"/>
        </w:rPr>
        <w:t xml:space="preserve">Santa Teresa San Bernardo, que inició el 01-10-23 y terminó el 01-01-25 entregando viviendas a 56 familias de campamentos. </w:t>
      </w:r>
    </w:p>
    <w:p w14:paraId="0FE616B6" w14:textId="77777777" w:rsidR="003B2E51" w:rsidRPr="003B2E51" w:rsidRDefault="003B2E51" w:rsidP="008B103E">
      <w:pPr>
        <w:pStyle w:val="Prrafodelista"/>
        <w:numPr>
          <w:ilvl w:val="0"/>
          <w:numId w:val="10"/>
        </w:numPr>
        <w:spacing w:after="0"/>
        <w:jc w:val="both"/>
        <w:rPr>
          <w:rFonts w:ascii="Aptos Narrow" w:hAnsi="Aptos Narrow" w:cs="Arial"/>
          <w:sz w:val="20"/>
          <w:szCs w:val="20"/>
        </w:rPr>
      </w:pPr>
      <w:r w:rsidRPr="714DA225">
        <w:rPr>
          <w:rFonts w:ascii="Aptos Narrow" w:hAnsi="Aptos Narrow" w:cs="Arial"/>
          <w:sz w:val="20"/>
          <w:szCs w:val="20"/>
        </w:rPr>
        <w:t xml:space="preserve">Villa Los </w:t>
      </w:r>
      <w:bookmarkStart w:id="5" w:name="_Int_8AjkCT7x"/>
      <w:proofErr w:type="gramStart"/>
      <w:r w:rsidRPr="714DA225">
        <w:rPr>
          <w:rFonts w:ascii="Aptos Narrow" w:hAnsi="Aptos Narrow" w:cs="Arial"/>
          <w:sz w:val="20"/>
          <w:szCs w:val="20"/>
        </w:rPr>
        <w:t>Presidentes</w:t>
      </w:r>
      <w:bookmarkEnd w:id="5"/>
      <w:proofErr w:type="gramEnd"/>
      <w:r w:rsidRPr="714DA225">
        <w:rPr>
          <w:rFonts w:ascii="Aptos Narrow" w:hAnsi="Aptos Narrow" w:cs="Arial"/>
          <w:sz w:val="20"/>
          <w:szCs w:val="20"/>
        </w:rPr>
        <w:t xml:space="preserve"> de Talagante. Inició obras el 01-04-20 y se proyecta término el 01-03-25 con 34 viviendas para familias de campamentos.</w:t>
      </w:r>
    </w:p>
    <w:p w14:paraId="09020263" w14:textId="77777777" w:rsidR="003B2E51" w:rsidRPr="003B2E51" w:rsidRDefault="003B2E51" w:rsidP="008B103E">
      <w:pPr>
        <w:pStyle w:val="Prrafodelista"/>
        <w:numPr>
          <w:ilvl w:val="0"/>
          <w:numId w:val="10"/>
        </w:numPr>
        <w:spacing w:after="0"/>
        <w:jc w:val="both"/>
        <w:rPr>
          <w:rFonts w:ascii="Aptos Narrow" w:hAnsi="Aptos Narrow" w:cs="Arial"/>
          <w:sz w:val="20"/>
          <w:szCs w:val="20"/>
        </w:rPr>
      </w:pPr>
      <w:r w:rsidRPr="003B2E51">
        <w:rPr>
          <w:rFonts w:ascii="Aptos Narrow" w:hAnsi="Aptos Narrow" w:cs="Arial"/>
          <w:sz w:val="20"/>
          <w:szCs w:val="20"/>
        </w:rPr>
        <w:t xml:space="preserve">Parque Las Violetas III en Cerro Navia, proyecto de 1.070 viviendas, iniciado el 01-07-2024 y con proyección de término para el 01-02-26, con 457 familias de campamentos beneficiadas. </w:t>
      </w:r>
    </w:p>
    <w:p w14:paraId="2D224145" w14:textId="77777777" w:rsidR="003B2E51" w:rsidRPr="003B2E51" w:rsidRDefault="003B2E51" w:rsidP="008B103E">
      <w:pPr>
        <w:pStyle w:val="Prrafodelista"/>
        <w:numPr>
          <w:ilvl w:val="0"/>
          <w:numId w:val="10"/>
        </w:numPr>
        <w:spacing w:after="0"/>
        <w:jc w:val="both"/>
        <w:rPr>
          <w:rFonts w:ascii="Aptos Narrow" w:hAnsi="Aptos Narrow" w:cs="Arial"/>
          <w:sz w:val="20"/>
          <w:szCs w:val="20"/>
        </w:rPr>
      </w:pPr>
      <w:r w:rsidRPr="003B2E51">
        <w:rPr>
          <w:rFonts w:ascii="Aptos Narrow" w:hAnsi="Aptos Narrow" w:cs="Arial"/>
          <w:sz w:val="20"/>
          <w:szCs w:val="20"/>
        </w:rPr>
        <w:t xml:space="preserve">Vista Hermosa en Colina, iniciado el 01-07-23 y con fecha de término del 01-02-26, con 63 familias de campamentos que tendrán una solución habitacional. </w:t>
      </w:r>
    </w:p>
    <w:p w14:paraId="162EBB7A" w14:textId="77777777" w:rsidR="003B2E51" w:rsidRDefault="003B2E51" w:rsidP="008B103E">
      <w:pPr>
        <w:pStyle w:val="Prrafodelista"/>
        <w:numPr>
          <w:ilvl w:val="0"/>
          <w:numId w:val="10"/>
        </w:numPr>
        <w:spacing w:after="0"/>
        <w:jc w:val="both"/>
        <w:rPr>
          <w:rFonts w:ascii="Aptos Narrow" w:hAnsi="Aptos Narrow" w:cs="Arial"/>
          <w:sz w:val="20"/>
          <w:szCs w:val="20"/>
        </w:rPr>
      </w:pPr>
      <w:r w:rsidRPr="003B2E51">
        <w:rPr>
          <w:rFonts w:ascii="Aptos Narrow" w:hAnsi="Aptos Narrow" w:cs="Arial"/>
          <w:sz w:val="20"/>
          <w:szCs w:val="20"/>
        </w:rPr>
        <w:t xml:space="preserve">Los Aromos de Colina, con inicio el 01-10-23 y proyección de termino el 01-08-25 entregando viviendas a 58 familias de campamentos. </w:t>
      </w:r>
    </w:p>
    <w:p w14:paraId="3353E6FE" w14:textId="77777777" w:rsidR="003B2E51" w:rsidRPr="008B103E" w:rsidRDefault="003B2E51" w:rsidP="008B103E">
      <w:pPr>
        <w:spacing w:after="0"/>
        <w:jc w:val="both"/>
        <w:rPr>
          <w:rFonts w:ascii="Aptos Narrow" w:hAnsi="Aptos Narrow" w:cs="Arial"/>
          <w:sz w:val="20"/>
          <w:szCs w:val="20"/>
        </w:rPr>
      </w:pPr>
    </w:p>
    <w:p w14:paraId="5A089503" w14:textId="580C38D9" w:rsidR="00793085" w:rsidRPr="008201D5" w:rsidRDefault="00793085" w:rsidP="00245000">
      <w:pPr>
        <w:jc w:val="both"/>
        <w:rPr>
          <w:rFonts w:ascii="Aptos Narrow" w:hAnsi="Aptos Narrow" w:cs="Arial"/>
          <w:b/>
          <w:bCs/>
          <w:sz w:val="20"/>
          <w:szCs w:val="20"/>
        </w:rPr>
      </w:pPr>
      <w:r w:rsidRPr="714DA225">
        <w:rPr>
          <w:rFonts w:ascii="Aptos Narrow" w:hAnsi="Aptos Narrow" w:cs="Arial"/>
          <w:b/>
          <w:bCs/>
          <w:sz w:val="20"/>
          <w:szCs w:val="20"/>
        </w:rPr>
        <w:t xml:space="preserve"> </w:t>
      </w:r>
      <w:r w:rsidR="00D874A6" w:rsidRPr="714DA225">
        <w:rPr>
          <w:rFonts w:ascii="Aptos Narrow" w:hAnsi="Aptos Narrow" w:cs="Arial"/>
          <w:b/>
          <w:bCs/>
          <w:sz w:val="20"/>
          <w:szCs w:val="20"/>
        </w:rPr>
        <w:t>2.</w:t>
      </w:r>
      <w:r w:rsidR="47C1F101" w:rsidRPr="714DA225">
        <w:rPr>
          <w:rFonts w:ascii="Aptos Narrow" w:hAnsi="Aptos Narrow" w:cs="Arial"/>
          <w:b/>
          <w:bCs/>
          <w:sz w:val="20"/>
          <w:szCs w:val="20"/>
        </w:rPr>
        <w:t>3</w:t>
      </w:r>
      <w:r w:rsidR="00D874A6" w:rsidRPr="714DA225">
        <w:rPr>
          <w:rFonts w:ascii="Aptos Narrow" w:hAnsi="Aptos Narrow" w:cs="Arial"/>
          <w:b/>
          <w:bCs/>
          <w:sz w:val="20"/>
          <w:szCs w:val="20"/>
        </w:rPr>
        <w:t xml:space="preserve"> </w:t>
      </w:r>
      <w:r w:rsidRPr="714DA225">
        <w:rPr>
          <w:rFonts w:ascii="Aptos Narrow" w:hAnsi="Aptos Narrow" w:cs="Arial"/>
          <w:b/>
          <w:bCs/>
          <w:sz w:val="20"/>
          <w:szCs w:val="20"/>
        </w:rPr>
        <w:t>Avances en procesos de reconstrucción y gestión de riesgo y desastres</w:t>
      </w:r>
      <w:r w:rsidR="001757DD" w:rsidRPr="714DA225">
        <w:rPr>
          <w:rFonts w:ascii="Aptos Narrow" w:hAnsi="Aptos Narrow" w:cs="Arial"/>
          <w:b/>
          <w:bCs/>
          <w:sz w:val="20"/>
          <w:szCs w:val="20"/>
        </w:rPr>
        <w:t xml:space="preserve">. </w:t>
      </w:r>
      <w:r w:rsidRPr="714DA225">
        <w:rPr>
          <w:rFonts w:ascii="Aptos Narrow" w:hAnsi="Aptos Narrow" w:cs="Arial"/>
          <w:sz w:val="20"/>
          <w:szCs w:val="20"/>
        </w:rPr>
        <w:t>Mejoramiento de viviendas y entorno para vivir en comunidad</w:t>
      </w:r>
    </w:p>
    <w:p w14:paraId="2BBFD17C" w14:textId="2969A81A" w:rsidR="00793085" w:rsidRPr="008201D5" w:rsidRDefault="00C73B93" w:rsidP="00245000">
      <w:pPr>
        <w:pStyle w:val="Prrafodelista"/>
        <w:numPr>
          <w:ilvl w:val="0"/>
          <w:numId w:val="5"/>
        </w:numPr>
        <w:jc w:val="both"/>
        <w:rPr>
          <w:rFonts w:ascii="Aptos Narrow" w:hAnsi="Aptos Narrow" w:cs="Arial"/>
          <w:sz w:val="20"/>
          <w:szCs w:val="20"/>
        </w:rPr>
      </w:pPr>
      <w:r w:rsidRPr="008201D5">
        <w:rPr>
          <w:rFonts w:ascii="Aptos Narrow" w:hAnsi="Aptos Narrow" w:cs="Arial"/>
          <w:sz w:val="20"/>
          <w:szCs w:val="20"/>
        </w:rPr>
        <w:t>Se proyecta una inversión de 1965 UF en p</w:t>
      </w:r>
      <w:r w:rsidR="00793085" w:rsidRPr="008201D5">
        <w:rPr>
          <w:rFonts w:ascii="Aptos Narrow" w:hAnsi="Aptos Narrow" w:cs="Arial"/>
          <w:sz w:val="20"/>
          <w:szCs w:val="20"/>
        </w:rPr>
        <w:t>rogramas DS27</w:t>
      </w:r>
      <w:r w:rsidRPr="008201D5">
        <w:rPr>
          <w:rFonts w:ascii="Aptos Narrow" w:hAnsi="Aptos Narrow" w:cs="Arial"/>
          <w:sz w:val="20"/>
          <w:szCs w:val="20"/>
        </w:rPr>
        <w:t xml:space="preserve">, </w:t>
      </w:r>
      <w:r w:rsidR="00793085" w:rsidRPr="008201D5">
        <w:rPr>
          <w:rFonts w:ascii="Aptos Narrow" w:hAnsi="Aptos Narrow" w:cs="Arial"/>
          <w:sz w:val="20"/>
          <w:szCs w:val="20"/>
        </w:rPr>
        <w:t>Capítulo</w:t>
      </w:r>
      <w:r w:rsidRPr="008201D5">
        <w:rPr>
          <w:rFonts w:ascii="Aptos Narrow" w:hAnsi="Aptos Narrow" w:cs="Arial"/>
          <w:sz w:val="20"/>
          <w:szCs w:val="20"/>
        </w:rPr>
        <w:t>s</w:t>
      </w:r>
      <w:r w:rsidR="00793085" w:rsidRPr="008201D5">
        <w:rPr>
          <w:rFonts w:ascii="Aptos Narrow" w:hAnsi="Aptos Narrow" w:cs="Arial"/>
          <w:sz w:val="20"/>
          <w:szCs w:val="20"/>
        </w:rPr>
        <w:t xml:space="preserve"> I, II, III y IV. </w:t>
      </w:r>
    </w:p>
    <w:p w14:paraId="02DAB3FD" w14:textId="77777777" w:rsidR="00C73B93" w:rsidRPr="008201D5" w:rsidRDefault="00793085" w:rsidP="00245000">
      <w:pPr>
        <w:pStyle w:val="Prrafodelista"/>
        <w:numPr>
          <w:ilvl w:val="0"/>
          <w:numId w:val="5"/>
        </w:numPr>
        <w:jc w:val="both"/>
        <w:rPr>
          <w:rFonts w:ascii="Aptos Narrow" w:hAnsi="Aptos Narrow" w:cs="Arial"/>
          <w:sz w:val="20"/>
          <w:szCs w:val="20"/>
        </w:rPr>
      </w:pPr>
      <w:r w:rsidRPr="008201D5">
        <w:rPr>
          <w:rFonts w:ascii="Aptos Narrow" w:hAnsi="Aptos Narrow" w:cs="Arial"/>
          <w:sz w:val="20"/>
          <w:szCs w:val="20"/>
        </w:rPr>
        <w:t>Plan de Asbesto 2025-2026: 222 bloques en proceso de ingreso al Ministerio de Desarrollo Social con ficha de conservación para la posterior identificación de recursos; 283 bloques identificados, en fase de elaboración de fichas de conservación en la RM.</w:t>
      </w:r>
    </w:p>
    <w:p w14:paraId="7A80A267" w14:textId="77777777" w:rsidR="00C73B93" w:rsidRPr="008201D5" w:rsidRDefault="00C73B93" w:rsidP="00245000">
      <w:pPr>
        <w:pStyle w:val="Prrafodelista"/>
        <w:numPr>
          <w:ilvl w:val="0"/>
          <w:numId w:val="5"/>
        </w:numPr>
        <w:jc w:val="both"/>
        <w:rPr>
          <w:rFonts w:ascii="Aptos Narrow" w:hAnsi="Aptos Narrow" w:cs="Arial"/>
          <w:sz w:val="20"/>
          <w:szCs w:val="20"/>
        </w:rPr>
      </w:pPr>
      <w:r w:rsidRPr="008201D5">
        <w:rPr>
          <w:rFonts w:ascii="Aptos Narrow" w:hAnsi="Aptos Narrow" w:cs="Arial"/>
          <w:sz w:val="20"/>
          <w:szCs w:val="20"/>
        </w:rPr>
        <w:lastRenderedPageBreak/>
        <w:t>M</w:t>
      </w:r>
      <w:r w:rsidR="00793085" w:rsidRPr="008201D5">
        <w:rPr>
          <w:rFonts w:ascii="Aptos Narrow" w:hAnsi="Aptos Narrow" w:cs="Arial"/>
          <w:sz w:val="20"/>
          <w:szCs w:val="20"/>
        </w:rPr>
        <w:t>ejoramiento del parque habitacional con déficit cualitativo: Por primera vez se implementarán llamados para la línea de Acondicionamiento Térmico y Eficiencia Energética e Hídrica a través del Capítulo Cuarto DS 27. Monto RM: 40.000 UF.</w:t>
      </w:r>
    </w:p>
    <w:p w14:paraId="12E9401D" w14:textId="6F1CB023" w:rsidR="00793085" w:rsidRPr="008201D5" w:rsidRDefault="00793085" w:rsidP="00245000">
      <w:pPr>
        <w:pStyle w:val="Prrafodelista"/>
        <w:numPr>
          <w:ilvl w:val="0"/>
          <w:numId w:val="5"/>
        </w:numPr>
        <w:jc w:val="both"/>
        <w:rPr>
          <w:rFonts w:ascii="Aptos Narrow" w:hAnsi="Aptos Narrow" w:cs="Arial"/>
          <w:sz w:val="20"/>
          <w:szCs w:val="20"/>
        </w:rPr>
      </w:pPr>
      <w:r w:rsidRPr="008201D5">
        <w:rPr>
          <w:rFonts w:ascii="Aptos Narrow" w:hAnsi="Aptos Narrow" w:cs="Arial"/>
          <w:sz w:val="20"/>
          <w:szCs w:val="20"/>
        </w:rPr>
        <w:t>Construcción y operación de Centros Comunitarios de Cuidados: seguimiento de cartera de proyectos vía Asignación Directa 2022 y</w:t>
      </w:r>
      <w:r w:rsidR="00661DBA" w:rsidRPr="008201D5">
        <w:rPr>
          <w:rFonts w:ascii="Aptos Narrow" w:hAnsi="Aptos Narrow" w:cs="Arial"/>
          <w:sz w:val="20"/>
          <w:szCs w:val="20"/>
        </w:rPr>
        <w:t xml:space="preserve"> </w:t>
      </w:r>
      <w:r w:rsidRPr="008201D5">
        <w:rPr>
          <w:rFonts w:ascii="Aptos Narrow" w:hAnsi="Aptos Narrow" w:cs="Arial"/>
          <w:sz w:val="20"/>
          <w:szCs w:val="20"/>
        </w:rPr>
        <w:t>seleccionados 2024</w:t>
      </w:r>
      <w:r w:rsidR="00661DBA" w:rsidRPr="008201D5">
        <w:rPr>
          <w:rFonts w:ascii="Aptos Narrow" w:hAnsi="Aptos Narrow" w:cs="Arial"/>
          <w:sz w:val="20"/>
          <w:szCs w:val="20"/>
        </w:rPr>
        <w:t>, más</w:t>
      </w:r>
      <w:r w:rsidR="00C73B93" w:rsidRPr="008201D5">
        <w:rPr>
          <w:rFonts w:ascii="Aptos Narrow" w:hAnsi="Aptos Narrow" w:cs="Arial"/>
          <w:sz w:val="20"/>
          <w:szCs w:val="20"/>
        </w:rPr>
        <w:t xml:space="preserve"> </w:t>
      </w:r>
      <w:r w:rsidRPr="008201D5">
        <w:rPr>
          <w:rFonts w:ascii="Aptos Narrow" w:hAnsi="Aptos Narrow" w:cs="Arial"/>
          <w:sz w:val="20"/>
          <w:szCs w:val="20"/>
        </w:rPr>
        <w:t>apoyo técnico a Organismos y Municipalidades</w:t>
      </w:r>
      <w:r w:rsidR="00C73B93" w:rsidRPr="008201D5">
        <w:rPr>
          <w:rFonts w:ascii="Aptos Narrow" w:hAnsi="Aptos Narrow" w:cs="Arial"/>
          <w:sz w:val="20"/>
          <w:szCs w:val="20"/>
        </w:rPr>
        <w:t>.</w:t>
      </w:r>
    </w:p>
    <w:p w14:paraId="488BDCAE" w14:textId="0AFFB9F9" w:rsidR="00793085" w:rsidRPr="008201D5" w:rsidRDefault="00A32322" w:rsidP="00245000">
      <w:pPr>
        <w:jc w:val="both"/>
        <w:rPr>
          <w:rFonts w:ascii="Aptos Narrow" w:hAnsi="Aptos Narrow" w:cs="Arial"/>
          <w:b/>
          <w:bCs/>
          <w:sz w:val="20"/>
          <w:szCs w:val="20"/>
        </w:rPr>
      </w:pPr>
      <w:r w:rsidRPr="714DA225">
        <w:rPr>
          <w:rFonts w:ascii="Aptos Narrow" w:hAnsi="Aptos Narrow" w:cs="Arial"/>
          <w:b/>
          <w:bCs/>
          <w:sz w:val="20"/>
          <w:szCs w:val="20"/>
        </w:rPr>
        <w:t>2.</w:t>
      </w:r>
      <w:r w:rsidR="3A35DE54" w:rsidRPr="714DA225">
        <w:rPr>
          <w:rFonts w:ascii="Aptos Narrow" w:hAnsi="Aptos Narrow" w:cs="Arial"/>
          <w:b/>
          <w:bCs/>
          <w:sz w:val="20"/>
          <w:szCs w:val="20"/>
        </w:rPr>
        <w:t>4</w:t>
      </w:r>
      <w:r w:rsidRPr="714DA225">
        <w:rPr>
          <w:rFonts w:ascii="Aptos Narrow" w:hAnsi="Aptos Narrow" w:cs="Arial"/>
          <w:b/>
          <w:bCs/>
          <w:sz w:val="20"/>
          <w:szCs w:val="20"/>
        </w:rPr>
        <w:t xml:space="preserve"> </w:t>
      </w:r>
      <w:r w:rsidR="00793085" w:rsidRPr="714DA225">
        <w:rPr>
          <w:rFonts w:ascii="Aptos Narrow" w:hAnsi="Aptos Narrow" w:cs="Arial"/>
          <w:b/>
          <w:bCs/>
          <w:sz w:val="20"/>
          <w:szCs w:val="20"/>
        </w:rPr>
        <w:t>Construir ciudades justas para fortalecer el encuentro y convivencia entre las persona</w:t>
      </w:r>
      <w:r w:rsidRPr="714DA225">
        <w:rPr>
          <w:rFonts w:ascii="Aptos Narrow" w:hAnsi="Aptos Narrow" w:cs="Arial"/>
          <w:b/>
          <w:bCs/>
          <w:sz w:val="20"/>
          <w:szCs w:val="20"/>
        </w:rPr>
        <w:t>s</w:t>
      </w:r>
    </w:p>
    <w:p w14:paraId="774E4FA1" w14:textId="78740380" w:rsidR="00793085" w:rsidRPr="008201D5" w:rsidRDefault="00C04BB7" w:rsidP="00245000">
      <w:pPr>
        <w:jc w:val="both"/>
        <w:rPr>
          <w:rFonts w:ascii="Aptos Narrow" w:hAnsi="Aptos Narrow" w:cs="Arial"/>
          <w:b/>
          <w:bCs/>
          <w:sz w:val="20"/>
          <w:szCs w:val="20"/>
        </w:rPr>
      </w:pPr>
      <w:r w:rsidRPr="714DA225">
        <w:rPr>
          <w:rFonts w:ascii="Aptos Narrow" w:hAnsi="Aptos Narrow" w:cs="Arial"/>
          <w:b/>
          <w:bCs/>
          <w:sz w:val="20"/>
          <w:szCs w:val="20"/>
        </w:rPr>
        <w:t>2.</w:t>
      </w:r>
      <w:r w:rsidR="5927E549" w:rsidRPr="714DA225">
        <w:rPr>
          <w:rFonts w:ascii="Aptos Narrow" w:hAnsi="Aptos Narrow" w:cs="Arial"/>
          <w:b/>
          <w:bCs/>
          <w:sz w:val="20"/>
          <w:szCs w:val="20"/>
        </w:rPr>
        <w:t>4</w:t>
      </w:r>
      <w:r w:rsidRPr="714DA225">
        <w:rPr>
          <w:rFonts w:ascii="Aptos Narrow" w:hAnsi="Aptos Narrow" w:cs="Arial"/>
          <w:b/>
          <w:bCs/>
          <w:sz w:val="20"/>
          <w:szCs w:val="20"/>
        </w:rPr>
        <w:t xml:space="preserve">.1 </w:t>
      </w:r>
      <w:r w:rsidR="00A32322" w:rsidRPr="714DA225">
        <w:rPr>
          <w:rFonts w:ascii="Aptos Narrow" w:hAnsi="Aptos Narrow" w:cs="Arial"/>
          <w:b/>
          <w:bCs/>
          <w:sz w:val="20"/>
          <w:szCs w:val="20"/>
        </w:rPr>
        <w:t xml:space="preserve">Priorizaciones del </w:t>
      </w:r>
      <w:r w:rsidR="00793085" w:rsidRPr="714DA225">
        <w:rPr>
          <w:rFonts w:ascii="Aptos Narrow" w:hAnsi="Aptos Narrow" w:cs="Arial"/>
          <w:b/>
          <w:bCs/>
          <w:sz w:val="20"/>
          <w:szCs w:val="20"/>
        </w:rPr>
        <w:t>Plan Ciudades Justas</w:t>
      </w:r>
    </w:p>
    <w:p w14:paraId="03317326" w14:textId="09B6401E" w:rsidR="00A32322" w:rsidRPr="008201D5" w:rsidRDefault="00793085" w:rsidP="00245000">
      <w:pPr>
        <w:pStyle w:val="Prrafodelista"/>
        <w:numPr>
          <w:ilvl w:val="0"/>
          <w:numId w:val="5"/>
        </w:numPr>
        <w:jc w:val="both"/>
        <w:rPr>
          <w:rFonts w:ascii="Aptos Narrow" w:hAnsi="Aptos Narrow" w:cs="Arial"/>
          <w:sz w:val="20"/>
          <w:szCs w:val="20"/>
        </w:rPr>
      </w:pPr>
      <w:r w:rsidRPr="714DA225">
        <w:rPr>
          <w:rFonts w:ascii="Aptos Narrow" w:hAnsi="Aptos Narrow" w:cs="Arial"/>
          <w:b/>
          <w:bCs/>
          <w:sz w:val="20"/>
          <w:szCs w:val="20"/>
        </w:rPr>
        <w:t>La Platina</w:t>
      </w:r>
      <w:r w:rsidR="00A32322" w:rsidRPr="714DA225">
        <w:rPr>
          <w:rFonts w:ascii="Aptos Narrow" w:hAnsi="Aptos Narrow" w:cs="Arial"/>
          <w:sz w:val="20"/>
          <w:szCs w:val="20"/>
        </w:rPr>
        <w:t>:</w:t>
      </w:r>
      <w:r w:rsidRPr="714DA225">
        <w:rPr>
          <w:rFonts w:ascii="Aptos Narrow" w:hAnsi="Aptos Narrow" w:cs="Arial"/>
          <w:sz w:val="20"/>
          <w:szCs w:val="20"/>
        </w:rPr>
        <w:t xml:space="preserve"> licitación del Parque, t</w:t>
      </w:r>
      <w:r w:rsidR="1261B020" w:rsidRPr="714DA225">
        <w:rPr>
          <w:rFonts w:ascii="Aptos Narrow" w:hAnsi="Aptos Narrow" w:cs="Arial"/>
          <w:sz w:val="20"/>
          <w:szCs w:val="20"/>
        </w:rPr>
        <w:t>é</w:t>
      </w:r>
      <w:r w:rsidRPr="714DA225">
        <w:rPr>
          <w:rFonts w:ascii="Aptos Narrow" w:hAnsi="Aptos Narrow" w:cs="Arial"/>
          <w:sz w:val="20"/>
          <w:szCs w:val="20"/>
        </w:rPr>
        <w:t>rmino de calle Juanita, y t</w:t>
      </w:r>
      <w:r w:rsidR="0FF8AD08" w:rsidRPr="714DA225">
        <w:rPr>
          <w:rFonts w:ascii="Aptos Narrow" w:hAnsi="Aptos Narrow" w:cs="Arial"/>
          <w:sz w:val="20"/>
          <w:szCs w:val="20"/>
        </w:rPr>
        <w:t>é</w:t>
      </w:r>
      <w:r w:rsidRPr="714DA225">
        <w:rPr>
          <w:rFonts w:ascii="Aptos Narrow" w:hAnsi="Aptos Narrow" w:cs="Arial"/>
          <w:sz w:val="20"/>
          <w:szCs w:val="20"/>
        </w:rPr>
        <w:t>rmino</w:t>
      </w:r>
      <w:r w:rsidR="28576DA8" w:rsidRPr="714DA225">
        <w:rPr>
          <w:rFonts w:ascii="Aptos Narrow" w:hAnsi="Aptos Narrow" w:cs="Arial"/>
          <w:sz w:val="20"/>
          <w:szCs w:val="20"/>
        </w:rPr>
        <w:t xml:space="preserve"> de</w:t>
      </w:r>
      <w:r w:rsidRPr="714DA225">
        <w:rPr>
          <w:rFonts w:ascii="Aptos Narrow" w:hAnsi="Aptos Narrow" w:cs="Arial"/>
          <w:sz w:val="20"/>
          <w:szCs w:val="20"/>
        </w:rPr>
        <w:t xml:space="preserve"> </w:t>
      </w:r>
      <w:r w:rsidR="6AC215A7" w:rsidRPr="714DA225">
        <w:rPr>
          <w:rFonts w:ascii="Aptos Narrow" w:hAnsi="Aptos Narrow" w:cs="Arial"/>
          <w:sz w:val="20"/>
          <w:szCs w:val="20"/>
        </w:rPr>
        <w:t>Obras Eje Vial</w:t>
      </w:r>
      <w:r w:rsidRPr="714DA225">
        <w:rPr>
          <w:rFonts w:ascii="Aptos Narrow" w:hAnsi="Aptos Narrow" w:cs="Arial"/>
          <w:sz w:val="20"/>
          <w:szCs w:val="20"/>
        </w:rPr>
        <w:t xml:space="preserve"> Troncal San Francisco, adquisición de predios entrega de viviendas en el marco del PEH (1200 viviendas). </w:t>
      </w:r>
      <w:r w:rsidR="00DB2784" w:rsidRPr="714DA225">
        <w:rPr>
          <w:rFonts w:ascii="Aptos Narrow" w:hAnsi="Aptos Narrow" w:cs="Arial"/>
          <w:sz w:val="20"/>
          <w:szCs w:val="20"/>
        </w:rPr>
        <w:t>Solucionar la subdivisión del Lote 19 donde se instalará la Ciudad Sanitaria de La Platina, Determinar si el jardín JUNJI estará en la Etapa 4 de La Platina mediante asignaciones directas;</w:t>
      </w:r>
    </w:p>
    <w:p w14:paraId="7AAC78A1" w14:textId="0AC52107" w:rsidR="00B43BEC" w:rsidRPr="00DB2784" w:rsidRDefault="00793085" w:rsidP="00CE0A4F">
      <w:pPr>
        <w:pStyle w:val="Prrafodelista"/>
        <w:numPr>
          <w:ilvl w:val="0"/>
          <w:numId w:val="5"/>
        </w:numPr>
        <w:jc w:val="both"/>
        <w:rPr>
          <w:rFonts w:ascii="Aptos Narrow" w:hAnsi="Aptos Narrow" w:cs="Arial"/>
          <w:sz w:val="20"/>
          <w:szCs w:val="20"/>
        </w:rPr>
      </w:pPr>
      <w:r w:rsidRPr="714DA225">
        <w:rPr>
          <w:rFonts w:ascii="Aptos Narrow" w:hAnsi="Aptos Narrow" w:cs="Arial"/>
          <w:b/>
          <w:bCs/>
          <w:sz w:val="20"/>
          <w:szCs w:val="20"/>
        </w:rPr>
        <w:t>Ciudad del Niño</w:t>
      </w:r>
      <w:r w:rsidR="00A32322" w:rsidRPr="714DA225">
        <w:rPr>
          <w:rFonts w:ascii="Aptos Narrow" w:hAnsi="Aptos Narrow" w:cs="Arial"/>
          <w:sz w:val="20"/>
          <w:szCs w:val="20"/>
        </w:rPr>
        <w:t>:</w:t>
      </w:r>
      <w:r w:rsidRPr="714DA225">
        <w:rPr>
          <w:rFonts w:ascii="Aptos Narrow" w:hAnsi="Aptos Narrow" w:cs="Arial"/>
          <w:sz w:val="20"/>
          <w:szCs w:val="20"/>
        </w:rPr>
        <w:t xml:space="preserve"> adquisición de </w:t>
      </w:r>
      <w:r w:rsidR="00097E1A" w:rsidRPr="714DA225">
        <w:rPr>
          <w:rFonts w:ascii="Aptos Narrow" w:hAnsi="Aptos Narrow" w:cs="Arial"/>
          <w:sz w:val="20"/>
          <w:szCs w:val="20"/>
        </w:rPr>
        <w:t>lotes habilitantes y del Lote 1B</w:t>
      </w:r>
      <w:r w:rsidRPr="714DA225">
        <w:rPr>
          <w:rFonts w:ascii="Aptos Narrow" w:hAnsi="Aptos Narrow" w:cs="Arial"/>
          <w:sz w:val="20"/>
          <w:szCs w:val="20"/>
        </w:rPr>
        <w:t xml:space="preserve">, </w:t>
      </w:r>
      <w:r w:rsidR="00DB2784" w:rsidRPr="714DA225">
        <w:rPr>
          <w:rFonts w:ascii="Aptos Narrow" w:hAnsi="Aptos Narrow" w:cs="Arial"/>
          <w:sz w:val="20"/>
          <w:szCs w:val="20"/>
        </w:rPr>
        <w:t>mayo-junio 2025: Llamado DS19, en proceso de adjudicación</w:t>
      </w:r>
      <w:r w:rsidRPr="714DA225">
        <w:rPr>
          <w:rFonts w:ascii="Aptos Narrow" w:hAnsi="Aptos Narrow" w:cs="Arial"/>
          <w:sz w:val="20"/>
          <w:szCs w:val="20"/>
        </w:rPr>
        <w:t xml:space="preserve">, </w:t>
      </w:r>
      <w:r w:rsidR="00B43BEC" w:rsidRPr="714DA225">
        <w:rPr>
          <w:rFonts w:ascii="Aptos Narrow" w:hAnsi="Aptos Narrow" w:cs="Arial"/>
          <w:sz w:val="20"/>
          <w:szCs w:val="20"/>
        </w:rPr>
        <w:t>240 viviendas en edificios de 4, 5 y 9 pisos</w:t>
      </w:r>
      <w:r w:rsidRPr="714DA225">
        <w:rPr>
          <w:rFonts w:ascii="Aptos Narrow" w:hAnsi="Aptos Narrow" w:cs="Arial"/>
          <w:sz w:val="20"/>
          <w:szCs w:val="20"/>
        </w:rPr>
        <w:t xml:space="preserve">, </w:t>
      </w:r>
      <w:r w:rsidR="4D4DF3EB" w:rsidRPr="714DA225">
        <w:rPr>
          <w:rFonts w:ascii="Aptos Narrow" w:hAnsi="Aptos Narrow" w:cs="Arial"/>
          <w:sz w:val="20"/>
          <w:szCs w:val="20"/>
        </w:rPr>
        <w:t>término</w:t>
      </w:r>
      <w:r w:rsidRPr="714DA225">
        <w:rPr>
          <w:rFonts w:ascii="Aptos Narrow" w:hAnsi="Aptos Narrow" w:cs="Arial"/>
          <w:sz w:val="20"/>
          <w:szCs w:val="20"/>
        </w:rPr>
        <w:t xml:space="preserve"> de</w:t>
      </w:r>
      <w:r w:rsidR="7AE0CEE2" w:rsidRPr="714DA225">
        <w:rPr>
          <w:rFonts w:ascii="Aptos Narrow" w:hAnsi="Aptos Narrow" w:cs="Arial"/>
          <w:sz w:val="20"/>
          <w:szCs w:val="20"/>
        </w:rPr>
        <w:t xml:space="preserve">l </w:t>
      </w:r>
      <w:r w:rsidR="0CFB2ACD" w:rsidRPr="714DA225">
        <w:rPr>
          <w:rFonts w:ascii="Aptos Narrow" w:hAnsi="Aptos Narrow" w:cs="Arial"/>
          <w:sz w:val="20"/>
          <w:szCs w:val="20"/>
        </w:rPr>
        <w:t>PSZR y</w:t>
      </w:r>
      <w:r w:rsidRPr="714DA225">
        <w:rPr>
          <w:rFonts w:ascii="Aptos Narrow" w:hAnsi="Aptos Narrow" w:cs="Arial"/>
          <w:sz w:val="20"/>
          <w:szCs w:val="20"/>
        </w:rPr>
        <w:t xml:space="preserve"> licitación del diseño de Macro Infraestructura y parque.</w:t>
      </w:r>
    </w:p>
    <w:p w14:paraId="62649966" w14:textId="578AC0F4" w:rsidR="00A32322" w:rsidRDefault="00793085" w:rsidP="00245000">
      <w:pPr>
        <w:pStyle w:val="Prrafodelista"/>
        <w:numPr>
          <w:ilvl w:val="0"/>
          <w:numId w:val="5"/>
        </w:numPr>
        <w:jc w:val="both"/>
        <w:rPr>
          <w:rFonts w:ascii="Aptos Narrow" w:hAnsi="Aptos Narrow" w:cs="Arial"/>
          <w:sz w:val="20"/>
          <w:szCs w:val="20"/>
        </w:rPr>
      </w:pPr>
      <w:r w:rsidRPr="00B43BEC">
        <w:rPr>
          <w:rFonts w:ascii="Aptos Narrow" w:hAnsi="Aptos Narrow" w:cs="Arial"/>
          <w:b/>
          <w:bCs/>
          <w:sz w:val="20"/>
          <w:szCs w:val="20"/>
        </w:rPr>
        <w:t>Ciudad Mapocho</w:t>
      </w:r>
      <w:r w:rsidR="00A32322" w:rsidRPr="008201D5">
        <w:rPr>
          <w:rFonts w:ascii="Aptos Narrow" w:hAnsi="Aptos Narrow" w:cs="Arial"/>
          <w:sz w:val="20"/>
          <w:szCs w:val="20"/>
        </w:rPr>
        <w:t>:</w:t>
      </w:r>
      <w:r w:rsidRPr="008201D5">
        <w:rPr>
          <w:rFonts w:ascii="Aptos Narrow" w:hAnsi="Aptos Narrow" w:cs="Arial"/>
          <w:sz w:val="20"/>
          <w:szCs w:val="20"/>
        </w:rPr>
        <w:t xml:space="preserve"> </w:t>
      </w:r>
      <w:r w:rsidR="59D91101" w:rsidRPr="008201D5">
        <w:rPr>
          <w:rFonts w:ascii="Aptos Narrow" w:hAnsi="Aptos Narrow" w:cs="Arial"/>
          <w:sz w:val="20"/>
          <w:szCs w:val="20"/>
        </w:rPr>
        <w:t>término</w:t>
      </w:r>
      <w:r w:rsidRPr="008201D5">
        <w:rPr>
          <w:rFonts w:ascii="Aptos Narrow" w:hAnsi="Aptos Narrow" w:cs="Arial"/>
          <w:sz w:val="20"/>
          <w:szCs w:val="20"/>
        </w:rPr>
        <w:t xml:space="preserve"> de la HNT, llamado de viviendas </w:t>
      </w:r>
      <w:r w:rsidR="00A32322" w:rsidRPr="008201D5">
        <w:rPr>
          <w:rFonts w:ascii="Aptos Narrow" w:hAnsi="Aptos Narrow" w:cs="Arial"/>
          <w:sz w:val="20"/>
          <w:szCs w:val="20"/>
        </w:rPr>
        <w:t>D.S</w:t>
      </w:r>
      <w:r w:rsidRPr="008201D5">
        <w:rPr>
          <w:rFonts w:ascii="Aptos Narrow" w:hAnsi="Aptos Narrow" w:cs="Arial"/>
          <w:sz w:val="20"/>
          <w:szCs w:val="20"/>
        </w:rPr>
        <w:t xml:space="preserve"> 19, termino diseño parque del ferrocarril.</w:t>
      </w:r>
    </w:p>
    <w:p w14:paraId="679AE242" w14:textId="77777777" w:rsidR="00DB2784" w:rsidRDefault="00B43BEC" w:rsidP="00DB2784">
      <w:pPr>
        <w:pStyle w:val="Prrafodelista"/>
        <w:numPr>
          <w:ilvl w:val="0"/>
          <w:numId w:val="5"/>
        </w:numPr>
        <w:jc w:val="both"/>
        <w:rPr>
          <w:rFonts w:ascii="Aptos Narrow" w:hAnsi="Aptos Narrow" w:cs="Arial"/>
          <w:sz w:val="20"/>
          <w:szCs w:val="20"/>
        </w:rPr>
      </w:pPr>
      <w:r w:rsidRPr="00B43BEC">
        <w:rPr>
          <w:rFonts w:ascii="Aptos Narrow" w:hAnsi="Aptos Narrow" w:cs="Arial"/>
          <w:b/>
          <w:bCs/>
          <w:sz w:val="20"/>
          <w:szCs w:val="20"/>
        </w:rPr>
        <w:t>Santa Elvira</w:t>
      </w:r>
      <w:r>
        <w:rPr>
          <w:rFonts w:ascii="Aptos Narrow" w:hAnsi="Aptos Narrow" w:cs="Arial"/>
          <w:sz w:val="20"/>
          <w:szCs w:val="20"/>
        </w:rPr>
        <w:t xml:space="preserve">: Cabida aproximada de 1.200 viviendas, </w:t>
      </w:r>
      <w:r w:rsidR="00DB2784" w:rsidRPr="00DB2784">
        <w:rPr>
          <w:rFonts w:ascii="Aptos Narrow" w:hAnsi="Aptos Narrow" w:cs="Arial"/>
          <w:sz w:val="20"/>
          <w:szCs w:val="20"/>
        </w:rPr>
        <w:t>Número pisos departamentos: 4 a 8 pisos</w:t>
      </w:r>
      <w:r w:rsidR="00DB2784">
        <w:rPr>
          <w:rFonts w:ascii="Aptos Narrow" w:hAnsi="Aptos Narrow" w:cs="Arial"/>
          <w:sz w:val="20"/>
          <w:szCs w:val="20"/>
        </w:rPr>
        <w:t xml:space="preserve">, </w:t>
      </w:r>
      <w:r w:rsidR="00DB2784" w:rsidRPr="00DB2784">
        <w:rPr>
          <w:rFonts w:ascii="Aptos Narrow" w:hAnsi="Aptos Narrow" w:cs="Arial"/>
          <w:sz w:val="20"/>
          <w:szCs w:val="20"/>
        </w:rPr>
        <w:t>Estado tramitación HNT: Subsanación final observaciones</w:t>
      </w:r>
      <w:r w:rsidR="00DB2784">
        <w:rPr>
          <w:rFonts w:ascii="Aptos Narrow" w:hAnsi="Aptos Narrow" w:cs="Arial"/>
          <w:sz w:val="20"/>
          <w:szCs w:val="20"/>
        </w:rPr>
        <w:t xml:space="preserve">, </w:t>
      </w:r>
      <w:r w:rsidR="00DB2784" w:rsidRPr="00DB2784">
        <w:rPr>
          <w:rFonts w:ascii="Aptos Narrow" w:hAnsi="Aptos Narrow" w:cs="Arial"/>
          <w:sz w:val="20"/>
          <w:szCs w:val="20"/>
        </w:rPr>
        <w:t>2026: Aprobación HNT y Lanzamiento Concurso EP</w:t>
      </w:r>
    </w:p>
    <w:p w14:paraId="36FD9481" w14:textId="26878D10" w:rsidR="00DB2784" w:rsidRDefault="00DB2784" w:rsidP="00DB2784">
      <w:pPr>
        <w:pStyle w:val="Prrafodelista"/>
        <w:numPr>
          <w:ilvl w:val="0"/>
          <w:numId w:val="5"/>
        </w:numPr>
        <w:jc w:val="both"/>
        <w:rPr>
          <w:rFonts w:ascii="Aptos Narrow" w:hAnsi="Aptos Narrow" w:cs="Arial"/>
          <w:sz w:val="20"/>
          <w:szCs w:val="20"/>
        </w:rPr>
      </w:pPr>
      <w:proofErr w:type="spellStart"/>
      <w:r>
        <w:rPr>
          <w:rFonts w:ascii="Aptos Narrow" w:hAnsi="Aptos Narrow" w:cs="Arial"/>
          <w:b/>
          <w:bCs/>
          <w:sz w:val="20"/>
          <w:szCs w:val="20"/>
        </w:rPr>
        <w:t>Antumapu</w:t>
      </w:r>
      <w:proofErr w:type="spellEnd"/>
      <w:r w:rsidRPr="00DB2784">
        <w:rPr>
          <w:rFonts w:ascii="Aptos Narrow" w:hAnsi="Aptos Narrow" w:cs="Arial"/>
          <w:sz w:val="20"/>
          <w:szCs w:val="20"/>
        </w:rPr>
        <w:t>:</w:t>
      </w:r>
      <w:r>
        <w:rPr>
          <w:rFonts w:ascii="Aptos Narrow" w:hAnsi="Aptos Narrow" w:cs="Arial"/>
          <w:sz w:val="20"/>
          <w:szCs w:val="20"/>
        </w:rPr>
        <w:t xml:space="preserve"> Dejar en construcción el COSAM, que sería el primer dispositivo de salud que se inició y que se entrega en el marco de las mesas interministeriales por Ciudades Justas</w:t>
      </w:r>
    </w:p>
    <w:p w14:paraId="537FDBCB" w14:textId="6EB1B8E3" w:rsidR="00BA742B" w:rsidRPr="00DB2784" w:rsidRDefault="001757DD" w:rsidP="00DB2784">
      <w:pPr>
        <w:jc w:val="both"/>
        <w:rPr>
          <w:rFonts w:ascii="Aptos Narrow" w:hAnsi="Aptos Narrow" w:cs="Arial"/>
          <w:sz w:val="20"/>
          <w:szCs w:val="20"/>
        </w:rPr>
      </w:pPr>
      <w:r w:rsidRPr="714DA225">
        <w:rPr>
          <w:rFonts w:ascii="Aptos Narrow" w:hAnsi="Aptos Narrow" w:cs="Arial"/>
          <w:b/>
          <w:bCs/>
          <w:sz w:val="20"/>
          <w:szCs w:val="20"/>
        </w:rPr>
        <w:t>2.</w:t>
      </w:r>
      <w:r w:rsidR="297ECD17" w:rsidRPr="714DA225">
        <w:rPr>
          <w:rFonts w:ascii="Aptos Narrow" w:hAnsi="Aptos Narrow" w:cs="Arial"/>
          <w:b/>
          <w:bCs/>
          <w:sz w:val="20"/>
          <w:szCs w:val="20"/>
        </w:rPr>
        <w:t>4</w:t>
      </w:r>
      <w:r w:rsidR="00C04BB7" w:rsidRPr="714DA225">
        <w:rPr>
          <w:rFonts w:ascii="Aptos Narrow" w:hAnsi="Aptos Narrow" w:cs="Arial"/>
          <w:b/>
          <w:bCs/>
          <w:sz w:val="20"/>
          <w:szCs w:val="20"/>
        </w:rPr>
        <w:t>.2</w:t>
      </w:r>
      <w:r w:rsidRPr="714DA225">
        <w:rPr>
          <w:rFonts w:ascii="Aptos Narrow" w:hAnsi="Aptos Narrow" w:cs="Arial"/>
          <w:b/>
          <w:bCs/>
          <w:sz w:val="20"/>
          <w:szCs w:val="20"/>
        </w:rPr>
        <w:t xml:space="preserve"> </w:t>
      </w:r>
      <w:r w:rsidR="00793085" w:rsidRPr="714DA225">
        <w:rPr>
          <w:rFonts w:ascii="Aptos Narrow" w:hAnsi="Aptos Narrow" w:cs="Arial"/>
          <w:b/>
          <w:bCs/>
          <w:sz w:val="20"/>
          <w:szCs w:val="20"/>
        </w:rPr>
        <w:t>Programa Regeneración Conjuntos Habitacionales:</w:t>
      </w:r>
      <w:r w:rsidR="00793085" w:rsidRPr="714DA225">
        <w:rPr>
          <w:rFonts w:ascii="Aptos Narrow" w:hAnsi="Aptos Narrow" w:cs="Arial"/>
          <w:sz w:val="20"/>
          <w:szCs w:val="20"/>
        </w:rPr>
        <w:t xml:space="preserve"> </w:t>
      </w:r>
    </w:p>
    <w:p w14:paraId="5310DF1F" w14:textId="2872B5C7" w:rsidR="00793085" w:rsidRPr="008201D5" w:rsidRDefault="001F7220" w:rsidP="00245000">
      <w:pPr>
        <w:jc w:val="both"/>
        <w:rPr>
          <w:rFonts w:ascii="Aptos Narrow" w:hAnsi="Aptos Narrow" w:cs="Arial"/>
          <w:sz w:val="20"/>
          <w:szCs w:val="20"/>
        </w:rPr>
      </w:pPr>
      <w:r>
        <w:rPr>
          <w:rFonts w:ascii="Aptos Narrow" w:hAnsi="Aptos Narrow" w:cs="Arial"/>
          <w:sz w:val="20"/>
          <w:szCs w:val="20"/>
        </w:rPr>
        <w:t>Durante 2025, s</w:t>
      </w:r>
      <w:r w:rsidR="00793085" w:rsidRPr="008201D5">
        <w:rPr>
          <w:rFonts w:ascii="Aptos Narrow" w:hAnsi="Aptos Narrow" w:cs="Arial"/>
          <w:sz w:val="20"/>
          <w:szCs w:val="20"/>
        </w:rPr>
        <w:t xml:space="preserve">e implementarán 2 convenios de transferencia, el primero entre SERVIU y SEREMI que permite la gestión del programa de Regeneración de Conjuntos Habitacionales y el segundo con la I. Municipalidad de San Joaquín enfocado en la regulación de la Población La Legua Emergencia.  </w:t>
      </w:r>
    </w:p>
    <w:p w14:paraId="19958D3A" w14:textId="2464435A" w:rsidR="00BA742B" w:rsidRDefault="001757DD" w:rsidP="00245000">
      <w:pPr>
        <w:jc w:val="both"/>
        <w:rPr>
          <w:rFonts w:ascii="Aptos Narrow" w:hAnsi="Aptos Narrow" w:cs="Arial"/>
          <w:sz w:val="20"/>
          <w:szCs w:val="20"/>
        </w:rPr>
      </w:pPr>
      <w:r w:rsidRPr="714DA225">
        <w:rPr>
          <w:rFonts w:ascii="Aptos Narrow" w:hAnsi="Aptos Narrow" w:cs="Arial"/>
          <w:b/>
          <w:bCs/>
          <w:sz w:val="20"/>
          <w:szCs w:val="20"/>
        </w:rPr>
        <w:t>2.</w:t>
      </w:r>
      <w:r w:rsidR="2F9BDD3C" w:rsidRPr="714DA225">
        <w:rPr>
          <w:rFonts w:ascii="Aptos Narrow" w:hAnsi="Aptos Narrow" w:cs="Arial"/>
          <w:b/>
          <w:bCs/>
          <w:sz w:val="20"/>
          <w:szCs w:val="20"/>
        </w:rPr>
        <w:t>4</w:t>
      </w:r>
      <w:r w:rsidR="00C04BB7" w:rsidRPr="714DA225">
        <w:rPr>
          <w:rFonts w:ascii="Aptos Narrow" w:hAnsi="Aptos Narrow" w:cs="Arial"/>
          <w:b/>
          <w:bCs/>
          <w:sz w:val="20"/>
          <w:szCs w:val="20"/>
        </w:rPr>
        <w:t>.3</w:t>
      </w:r>
      <w:r w:rsidRPr="714DA225">
        <w:rPr>
          <w:rFonts w:ascii="Aptos Narrow" w:hAnsi="Aptos Narrow" w:cs="Arial"/>
          <w:b/>
          <w:bCs/>
          <w:sz w:val="20"/>
          <w:szCs w:val="20"/>
        </w:rPr>
        <w:t xml:space="preserve"> </w:t>
      </w:r>
      <w:r w:rsidR="00793085" w:rsidRPr="714DA225">
        <w:rPr>
          <w:rFonts w:ascii="Aptos Narrow" w:hAnsi="Aptos Narrow" w:cs="Arial"/>
          <w:b/>
          <w:bCs/>
          <w:sz w:val="20"/>
          <w:szCs w:val="20"/>
        </w:rPr>
        <w:t>Programa Quiero mi Barrio:</w:t>
      </w:r>
      <w:r w:rsidR="00793085" w:rsidRPr="714DA225">
        <w:rPr>
          <w:rFonts w:ascii="Aptos Narrow" w:hAnsi="Aptos Narrow" w:cs="Arial"/>
          <w:sz w:val="20"/>
          <w:szCs w:val="20"/>
        </w:rPr>
        <w:t xml:space="preserve"> </w:t>
      </w:r>
    </w:p>
    <w:p w14:paraId="60BF6C49" w14:textId="5947264F" w:rsidR="00793085" w:rsidRPr="008201D5" w:rsidRDefault="001757DD" w:rsidP="00245000">
      <w:pPr>
        <w:jc w:val="both"/>
        <w:rPr>
          <w:rFonts w:ascii="Aptos Narrow" w:hAnsi="Aptos Narrow" w:cs="Arial"/>
          <w:sz w:val="20"/>
          <w:szCs w:val="20"/>
        </w:rPr>
      </w:pPr>
      <w:r w:rsidRPr="008201D5">
        <w:rPr>
          <w:rFonts w:ascii="Aptos Narrow" w:hAnsi="Aptos Narrow" w:cs="Arial"/>
          <w:sz w:val="20"/>
          <w:szCs w:val="20"/>
        </w:rPr>
        <w:t>Se</w:t>
      </w:r>
      <w:r w:rsidR="00793085" w:rsidRPr="008201D5">
        <w:rPr>
          <w:rFonts w:ascii="Aptos Narrow" w:hAnsi="Aptos Narrow" w:cs="Arial"/>
          <w:sz w:val="20"/>
          <w:szCs w:val="20"/>
        </w:rPr>
        <w:t xml:space="preserve"> considera el cierre de 13 Contratos de Barrio correspondiente a 27 obras, que equivalen a una inversión total de M$8.249.756, beneficiando a 21.966 habitantes. Adicionalmente, se iniciará la implementación de 5 nuevos barrios en la región luego de finalizado el proceso de selección del llamado a Concurso 2025 del Programa.     </w:t>
      </w:r>
    </w:p>
    <w:p w14:paraId="643ED390" w14:textId="4FB484A5" w:rsidR="00BA742B" w:rsidRDefault="001757DD" w:rsidP="00245000">
      <w:pPr>
        <w:jc w:val="both"/>
        <w:rPr>
          <w:rFonts w:ascii="Aptos Narrow" w:hAnsi="Aptos Narrow" w:cs="Arial"/>
          <w:sz w:val="20"/>
          <w:szCs w:val="20"/>
        </w:rPr>
      </w:pPr>
      <w:r w:rsidRPr="714DA225">
        <w:rPr>
          <w:rFonts w:ascii="Aptos Narrow" w:hAnsi="Aptos Narrow" w:cs="Arial"/>
          <w:b/>
          <w:bCs/>
          <w:sz w:val="20"/>
          <w:szCs w:val="20"/>
        </w:rPr>
        <w:t>2.</w:t>
      </w:r>
      <w:r w:rsidR="3E22A50E" w:rsidRPr="714DA225">
        <w:rPr>
          <w:rFonts w:ascii="Aptos Narrow" w:hAnsi="Aptos Narrow" w:cs="Arial"/>
          <w:b/>
          <w:bCs/>
          <w:sz w:val="20"/>
          <w:szCs w:val="20"/>
        </w:rPr>
        <w:t>4</w:t>
      </w:r>
      <w:r w:rsidR="00C04BB7" w:rsidRPr="714DA225">
        <w:rPr>
          <w:rFonts w:ascii="Aptos Narrow" w:hAnsi="Aptos Narrow" w:cs="Arial"/>
          <w:b/>
          <w:bCs/>
          <w:sz w:val="20"/>
          <w:szCs w:val="20"/>
        </w:rPr>
        <w:t>.4</w:t>
      </w:r>
      <w:r w:rsidRPr="714DA225">
        <w:rPr>
          <w:rFonts w:ascii="Aptos Narrow" w:hAnsi="Aptos Narrow" w:cs="Arial"/>
          <w:b/>
          <w:bCs/>
          <w:sz w:val="20"/>
          <w:szCs w:val="20"/>
        </w:rPr>
        <w:t xml:space="preserve"> </w:t>
      </w:r>
      <w:r w:rsidR="00793085" w:rsidRPr="714DA225">
        <w:rPr>
          <w:rFonts w:ascii="Aptos Narrow" w:hAnsi="Aptos Narrow" w:cs="Arial"/>
          <w:b/>
          <w:bCs/>
          <w:sz w:val="20"/>
          <w:szCs w:val="20"/>
        </w:rPr>
        <w:t>Parques Urbanos</w:t>
      </w:r>
      <w:r w:rsidR="00793085" w:rsidRPr="714DA225">
        <w:rPr>
          <w:rFonts w:ascii="Aptos Narrow" w:hAnsi="Aptos Narrow" w:cs="Arial"/>
          <w:sz w:val="20"/>
          <w:szCs w:val="20"/>
        </w:rPr>
        <w:t xml:space="preserve">: </w:t>
      </w:r>
    </w:p>
    <w:p w14:paraId="7FC389A3" w14:textId="1561CE94" w:rsidR="00C04BB7" w:rsidRDefault="001757DD" w:rsidP="00245000">
      <w:pPr>
        <w:jc w:val="both"/>
        <w:rPr>
          <w:rFonts w:ascii="Aptos Narrow" w:hAnsi="Aptos Narrow" w:cs="Arial"/>
          <w:sz w:val="20"/>
          <w:szCs w:val="20"/>
        </w:rPr>
      </w:pPr>
      <w:r w:rsidRPr="008201D5">
        <w:rPr>
          <w:rFonts w:ascii="Aptos Narrow" w:hAnsi="Aptos Narrow" w:cs="Arial"/>
          <w:sz w:val="20"/>
          <w:szCs w:val="20"/>
        </w:rPr>
        <w:t>S</w:t>
      </w:r>
      <w:r w:rsidR="00793085" w:rsidRPr="008201D5">
        <w:rPr>
          <w:rFonts w:ascii="Aptos Narrow" w:hAnsi="Aptos Narrow" w:cs="Arial"/>
          <w:sz w:val="20"/>
          <w:szCs w:val="20"/>
        </w:rPr>
        <w:t>e iniciará</w:t>
      </w:r>
      <w:r w:rsidRPr="008201D5">
        <w:rPr>
          <w:rFonts w:ascii="Aptos Narrow" w:hAnsi="Aptos Narrow" w:cs="Arial"/>
          <w:sz w:val="20"/>
          <w:szCs w:val="20"/>
        </w:rPr>
        <w:t>n</w:t>
      </w:r>
      <w:r w:rsidR="00793085" w:rsidRPr="008201D5">
        <w:rPr>
          <w:rFonts w:ascii="Aptos Narrow" w:hAnsi="Aptos Narrow" w:cs="Arial"/>
          <w:sz w:val="20"/>
          <w:szCs w:val="20"/>
        </w:rPr>
        <w:t xml:space="preserve"> las obras de ejecución de dos parques urbanos</w:t>
      </w:r>
      <w:r w:rsidRPr="008201D5">
        <w:rPr>
          <w:rFonts w:ascii="Aptos Narrow" w:hAnsi="Aptos Narrow" w:cs="Arial"/>
          <w:sz w:val="20"/>
          <w:szCs w:val="20"/>
        </w:rPr>
        <w:t>:</w:t>
      </w:r>
      <w:r w:rsidR="00793085" w:rsidRPr="008201D5">
        <w:rPr>
          <w:rFonts w:ascii="Aptos Narrow" w:hAnsi="Aptos Narrow" w:cs="Arial"/>
          <w:sz w:val="20"/>
          <w:szCs w:val="20"/>
        </w:rPr>
        <w:t xml:space="preserve"> Parque La Platina (</w:t>
      </w:r>
      <w:r w:rsidRPr="008201D5">
        <w:rPr>
          <w:rFonts w:ascii="Aptos Narrow" w:hAnsi="Aptos Narrow" w:cs="Arial"/>
          <w:sz w:val="20"/>
          <w:szCs w:val="20"/>
        </w:rPr>
        <w:t>Etapa 1</w:t>
      </w:r>
      <w:r w:rsidR="00793085" w:rsidRPr="008201D5">
        <w:rPr>
          <w:rFonts w:ascii="Aptos Narrow" w:hAnsi="Aptos Narrow" w:cs="Arial"/>
          <w:sz w:val="20"/>
          <w:szCs w:val="20"/>
        </w:rPr>
        <w:t>)</w:t>
      </w:r>
      <w:r w:rsidRPr="008201D5">
        <w:rPr>
          <w:rFonts w:ascii="Aptos Narrow" w:hAnsi="Aptos Narrow" w:cs="Arial"/>
          <w:sz w:val="20"/>
          <w:szCs w:val="20"/>
        </w:rPr>
        <w:t xml:space="preserve"> y </w:t>
      </w:r>
      <w:r w:rsidR="00793085" w:rsidRPr="008201D5">
        <w:rPr>
          <w:rFonts w:ascii="Aptos Narrow" w:hAnsi="Aptos Narrow" w:cs="Arial"/>
          <w:sz w:val="20"/>
          <w:szCs w:val="20"/>
        </w:rPr>
        <w:t xml:space="preserve">Parque el Pajonal la Aguada </w:t>
      </w:r>
      <w:r w:rsidRPr="008201D5">
        <w:rPr>
          <w:rFonts w:ascii="Aptos Narrow" w:hAnsi="Aptos Narrow" w:cs="Arial"/>
          <w:sz w:val="20"/>
          <w:szCs w:val="20"/>
        </w:rPr>
        <w:t>(Etapa 1)</w:t>
      </w:r>
    </w:p>
    <w:p w14:paraId="5C99DA8A" w14:textId="17F3355F" w:rsidR="00BA742B" w:rsidRDefault="00C04BB7" w:rsidP="00245000">
      <w:pPr>
        <w:jc w:val="both"/>
        <w:rPr>
          <w:rFonts w:ascii="Aptos Narrow" w:hAnsi="Aptos Narrow" w:cs="Arial"/>
          <w:sz w:val="20"/>
          <w:szCs w:val="20"/>
        </w:rPr>
      </w:pPr>
      <w:r w:rsidRPr="714DA225">
        <w:rPr>
          <w:rFonts w:ascii="Aptos Narrow" w:hAnsi="Aptos Narrow" w:cs="Arial"/>
          <w:b/>
          <w:bCs/>
          <w:sz w:val="20"/>
          <w:szCs w:val="20"/>
        </w:rPr>
        <w:t>2.</w:t>
      </w:r>
      <w:r w:rsidR="3A80A134" w:rsidRPr="714DA225">
        <w:rPr>
          <w:rFonts w:ascii="Aptos Narrow" w:hAnsi="Aptos Narrow" w:cs="Arial"/>
          <w:b/>
          <w:bCs/>
          <w:sz w:val="20"/>
          <w:szCs w:val="20"/>
        </w:rPr>
        <w:t>4</w:t>
      </w:r>
      <w:r w:rsidRPr="714DA225">
        <w:rPr>
          <w:rFonts w:ascii="Aptos Narrow" w:hAnsi="Aptos Narrow" w:cs="Arial"/>
          <w:b/>
          <w:bCs/>
          <w:sz w:val="20"/>
          <w:szCs w:val="20"/>
        </w:rPr>
        <w:t xml:space="preserve">.5 </w:t>
      </w:r>
      <w:r w:rsidR="00793085" w:rsidRPr="714DA225">
        <w:rPr>
          <w:rFonts w:ascii="Aptos Narrow" w:hAnsi="Aptos Narrow" w:cs="Arial"/>
          <w:b/>
          <w:bCs/>
          <w:sz w:val="20"/>
          <w:szCs w:val="20"/>
        </w:rPr>
        <w:t>Programa Espacios Públicos</w:t>
      </w:r>
      <w:r w:rsidR="00793085" w:rsidRPr="714DA225">
        <w:rPr>
          <w:rFonts w:ascii="Aptos Narrow" w:hAnsi="Aptos Narrow" w:cs="Arial"/>
          <w:sz w:val="20"/>
          <w:szCs w:val="20"/>
        </w:rPr>
        <w:t>:</w:t>
      </w:r>
      <w:r w:rsidRPr="714DA225">
        <w:rPr>
          <w:rFonts w:ascii="Aptos Narrow" w:hAnsi="Aptos Narrow" w:cs="Arial"/>
          <w:sz w:val="20"/>
          <w:szCs w:val="20"/>
        </w:rPr>
        <w:t xml:space="preserve"> </w:t>
      </w:r>
    </w:p>
    <w:p w14:paraId="3AE2C97E" w14:textId="54F6778D" w:rsidR="005C3C50" w:rsidRDefault="4D14761C" w:rsidP="714DA225">
      <w:pPr>
        <w:jc w:val="both"/>
        <w:rPr>
          <w:rFonts w:ascii="Aptos Narrow" w:hAnsi="Aptos Narrow" w:cs="Arial"/>
          <w:sz w:val="20"/>
          <w:szCs w:val="20"/>
        </w:rPr>
      </w:pPr>
      <w:r w:rsidRPr="714DA225">
        <w:rPr>
          <w:rFonts w:ascii="Aptos Narrow" w:hAnsi="Aptos Narrow" w:cs="Arial"/>
          <w:sz w:val="20"/>
          <w:szCs w:val="20"/>
        </w:rPr>
        <w:t xml:space="preserve">Las ejecuciones próximas para </w:t>
      </w:r>
      <w:r w:rsidR="6D521E19" w:rsidRPr="714DA225">
        <w:rPr>
          <w:rFonts w:ascii="Aptos Narrow" w:hAnsi="Aptos Narrow" w:cs="Arial"/>
          <w:sz w:val="20"/>
          <w:szCs w:val="20"/>
        </w:rPr>
        <w:t>iniciar</w:t>
      </w:r>
      <w:r w:rsidRPr="714DA225">
        <w:rPr>
          <w:rFonts w:ascii="Aptos Narrow" w:hAnsi="Aptos Narrow" w:cs="Arial"/>
          <w:sz w:val="20"/>
          <w:szCs w:val="20"/>
        </w:rPr>
        <w:t xml:space="preserve"> corresponde a</w:t>
      </w:r>
      <w:r w:rsidR="00C04BB7" w:rsidRPr="714DA225">
        <w:rPr>
          <w:rFonts w:ascii="Aptos Narrow" w:hAnsi="Aptos Narrow" w:cs="Arial"/>
          <w:sz w:val="20"/>
          <w:szCs w:val="20"/>
        </w:rPr>
        <w:t xml:space="preserve"> </w:t>
      </w:r>
      <w:r w:rsidR="471C4E14" w:rsidRPr="714DA225">
        <w:rPr>
          <w:rFonts w:ascii="Aptos Narrow" w:hAnsi="Aptos Narrow" w:cs="Arial"/>
          <w:sz w:val="20"/>
          <w:szCs w:val="20"/>
        </w:rPr>
        <w:t xml:space="preserve">17.065 </w:t>
      </w:r>
      <w:r w:rsidR="00C04BB7" w:rsidRPr="714DA225">
        <w:rPr>
          <w:rFonts w:ascii="Aptos Narrow" w:hAnsi="Aptos Narrow" w:cs="Arial"/>
          <w:sz w:val="20"/>
          <w:szCs w:val="20"/>
        </w:rPr>
        <w:t>m2</w:t>
      </w:r>
      <w:r w:rsidR="7DB4628D" w:rsidRPr="714DA225">
        <w:rPr>
          <w:rFonts w:ascii="Aptos Narrow" w:hAnsi="Aptos Narrow" w:cs="Arial"/>
          <w:sz w:val="20"/>
          <w:szCs w:val="20"/>
        </w:rPr>
        <w:t xml:space="preserve">, </w:t>
      </w:r>
      <w:r w:rsidR="1A96E9AF" w:rsidRPr="714DA225">
        <w:rPr>
          <w:rFonts w:ascii="Aptos Narrow" w:hAnsi="Aptos Narrow" w:cs="Arial"/>
          <w:sz w:val="20"/>
          <w:szCs w:val="20"/>
        </w:rPr>
        <w:t>en</w:t>
      </w:r>
      <w:r w:rsidR="7DB4628D" w:rsidRPr="714DA225">
        <w:rPr>
          <w:rFonts w:ascii="Aptos Narrow" w:hAnsi="Aptos Narrow" w:cs="Arial"/>
          <w:sz w:val="20"/>
          <w:szCs w:val="20"/>
        </w:rPr>
        <w:t xml:space="preserve"> espacios públicos </w:t>
      </w:r>
      <w:r w:rsidR="29554533" w:rsidRPr="714DA225">
        <w:rPr>
          <w:rFonts w:ascii="Aptos Narrow" w:hAnsi="Aptos Narrow" w:cs="Arial"/>
          <w:sz w:val="20"/>
          <w:szCs w:val="20"/>
        </w:rPr>
        <w:t xml:space="preserve">emplazados </w:t>
      </w:r>
      <w:r w:rsidR="7DB4628D" w:rsidRPr="714DA225">
        <w:rPr>
          <w:rFonts w:ascii="Aptos Narrow" w:hAnsi="Aptos Narrow" w:cs="Arial"/>
          <w:sz w:val="20"/>
          <w:szCs w:val="20"/>
        </w:rPr>
        <w:t>en</w:t>
      </w:r>
      <w:r w:rsidR="00C04BB7" w:rsidRPr="714DA225">
        <w:rPr>
          <w:rFonts w:ascii="Aptos Narrow" w:hAnsi="Aptos Narrow" w:cs="Arial"/>
          <w:sz w:val="20"/>
          <w:szCs w:val="20"/>
        </w:rPr>
        <w:t xml:space="preserve"> San </w:t>
      </w:r>
      <w:r w:rsidR="0068220B" w:rsidRPr="714DA225">
        <w:rPr>
          <w:rFonts w:ascii="Aptos Narrow" w:hAnsi="Aptos Narrow" w:cs="Arial"/>
          <w:sz w:val="20"/>
          <w:szCs w:val="20"/>
        </w:rPr>
        <w:t>Joaquín</w:t>
      </w:r>
      <w:r w:rsidR="00C04BB7" w:rsidRPr="714DA225">
        <w:rPr>
          <w:rFonts w:ascii="Aptos Narrow" w:hAnsi="Aptos Narrow" w:cs="Arial"/>
          <w:sz w:val="20"/>
          <w:szCs w:val="20"/>
        </w:rPr>
        <w:t xml:space="preserve">, San </w:t>
      </w:r>
      <w:r w:rsidR="76E64119" w:rsidRPr="714DA225">
        <w:rPr>
          <w:rFonts w:ascii="Aptos Narrow" w:hAnsi="Aptos Narrow" w:cs="Arial"/>
          <w:sz w:val="20"/>
          <w:szCs w:val="20"/>
        </w:rPr>
        <w:t xml:space="preserve">Miguel y </w:t>
      </w:r>
      <w:proofErr w:type="spellStart"/>
      <w:r w:rsidR="76E64119" w:rsidRPr="714DA225">
        <w:rPr>
          <w:rFonts w:ascii="Aptos Narrow" w:hAnsi="Aptos Narrow" w:cs="Arial"/>
          <w:sz w:val="20"/>
          <w:szCs w:val="20"/>
        </w:rPr>
        <w:t>Til</w:t>
      </w:r>
      <w:proofErr w:type="spellEnd"/>
      <w:r w:rsidR="76E64119" w:rsidRPr="714DA225">
        <w:rPr>
          <w:rFonts w:ascii="Aptos Narrow" w:hAnsi="Aptos Narrow" w:cs="Arial"/>
          <w:sz w:val="20"/>
          <w:szCs w:val="20"/>
        </w:rPr>
        <w:t xml:space="preserve"> </w:t>
      </w:r>
      <w:proofErr w:type="spellStart"/>
      <w:r w:rsidR="76E64119" w:rsidRPr="714DA225">
        <w:rPr>
          <w:rFonts w:ascii="Aptos Narrow" w:hAnsi="Aptos Narrow" w:cs="Arial"/>
          <w:sz w:val="20"/>
          <w:szCs w:val="20"/>
        </w:rPr>
        <w:t>Til</w:t>
      </w:r>
      <w:proofErr w:type="spellEnd"/>
      <w:r w:rsidR="4A81B91D" w:rsidRPr="714DA225">
        <w:rPr>
          <w:rFonts w:ascii="Aptos Narrow" w:hAnsi="Aptos Narrow" w:cs="Arial"/>
          <w:sz w:val="20"/>
          <w:szCs w:val="20"/>
        </w:rPr>
        <w:t>, beneficiando a 23.060 habitantes.</w:t>
      </w:r>
      <w:r w:rsidR="4A3BD58E" w:rsidRPr="714DA225">
        <w:rPr>
          <w:rFonts w:ascii="Aptos Narrow" w:hAnsi="Aptos Narrow" w:cs="Arial"/>
          <w:sz w:val="20"/>
          <w:szCs w:val="20"/>
        </w:rPr>
        <w:t xml:space="preserve"> </w:t>
      </w:r>
      <w:r w:rsidR="71EBBD52" w:rsidRPr="714DA225">
        <w:rPr>
          <w:rFonts w:ascii="Aptos Narrow" w:hAnsi="Aptos Narrow" w:cs="Arial"/>
          <w:sz w:val="20"/>
          <w:szCs w:val="20"/>
        </w:rPr>
        <w:t xml:space="preserve">Se considera el </w:t>
      </w:r>
      <w:r w:rsidR="4D547C64" w:rsidRPr="714DA225">
        <w:rPr>
          <w:rFonts w:ascii="Aptos Narrow" w:hAnsi="Aptos Narrow" w:cs="Arial"/>
          <w:sz w:val="20"/>
          <w:szCs w:val="20"/>
        </w:rPr>
        <w:t xml:space="preserve">inicio </w:t>
      </w:r>
      <w:r w:rsidR="71EBBD52" w:rsidRPr="714DA225">
        <w:rPr>
          <w:rFonts w:ascii="Aptos Narrow" w:hAnsi="Aptos Narrow" w:cs="Arial"/>
          <w:sz w:val="20"/>
          <w:szCs w:val="20"/>
        </w:rPr>
        <w:t xml:space="preserve">de dos diseños, </w:t>
      </w:r>
      <w:r w:rsidR="6038C0AE" w:rsidRPr="714DA225">
        <w:rPr>
          <w:rFonts w:ascii="Aptos Narrow" w:hAnsi="Aptos Narrow" w:cs="Arial"/>
          <w:sz w:val="20"/>
          <w:szCs w:val="20"/>
        </w:rPr>
        <w:t>uno en Quinta Normal y otro en El Bosque, lo que suma un total de 13.050 m2</w:t>
      </w:r>
      <w:r w:rsidR="4367F4B2" w:rsidRPr="714DA225">
        <w:rPr>
          <w:rFonts w:ascii="Aptos Narrow" w:hAnsi="Aptos Narrow" w:cs="Arial"/>
          <w:sz w:val="20"/>
          <w:szCs w:val="20"/>
        </w:rPr>
        <w:t xml:space="preserve"> de mejoramiento de espacios públicos</w:t>
      </w:r>
      <w:r w:rsidR="6038C0AE" w:rsidRPr="714DA225">
        <w:rPr>
          <w:rFonts w:ascii="Aptos Narrow" w:hAnsi="Aptos Narrow" w:cs="Arial"/>
          <w:sz w:val="20"/>
          <w:szCs w:val="20"/>
        </w:rPr>
        <w:t xml:space="preserve">. </w:t>
      </w:r>
    </w:p>
    <w:p w14:paraId="150B61A9" w14:textId="65E27165" w:rsidR="005C3C50" w:rsidRDefault="00C04BB7" w:rsidP="3162EB30">
      <w:pPr>
        <w:jc w:val="both"/>
        <w:rPr>
          <w:rFonts w:ascii="Aptos Narrow" w:hAnsi="Aptos Narrow" w:cs="Arial"/>
          <w:sz w:val="20"/>
          <w:szCs w:val="20"/>
        </w:rPr>
      </w:pPr>
      <w:r w:rsidRPr="714DA225">
        <w:rPr>
          <w:rFonts w:ascii="Aptos Narrow" w:hAnsi="Aptos Narrow" w:cs="Arial"/>
          <w:sz w:val="20"/>
          <w:szCs w:val="20"/>
        </w:rPr>
        <w:t xml:space="preserve"> </w:t>
      </w:r>
      <w:r w:rsidR="00E542D0" w:rsidRPr="714DA225">
        <w:rPr>
          <w:rFonts w:ascii="Aptos Narrow" w:hAnsi="Aptos Narrow" w:cs="Arial"/>
          <w:b/>
          <w:bCs/>
          <w:sz w:val="20"/>
          <w:szCs w:val="20"/>
        </w:rPr>
        <w:t>2.</w:t>
      </w:r>
      <w:r w:rsidR="561E26B1" w:rsidRPr="714DA225">
        <w:rPr>
          <w:rFonts w:ascii="Aptos Narrow" w:hAnsi="Aptos Narrow" w:cs="Arial"/>
          <w:b/>
          <w:bCs/>
          <w:sz w:val="20"/>
          <w:szCs w:val="20"/>
        </w:rPr>
        <w:t>4</w:t>
      </w:r>
      <w:r w:rsidR="00E542D0" w:rsidRPr="714DA225">
        <w:rPr>
          <w:rFonts w:ascii="Aptos Narrow" w:hAnsi="Aptos Narrow" w:cs="Arial"/>
          <w:b/>
          <w:bCs/>
          <w:sz w:val="20"/>
          <w:szCs w:val="20"/>
        </w:rPr>
        <w:t xml:space="preserve">.6 </w:t>
      </w:r>
      <w:r w:rsidR="00793085" w:rsidRPr="714DA225">
        <w:rPr>
          <w:rFonts w:ascii="Aptos Narrow" w:hAnsi="Aptos Narrow" w:cs="Arial"/>
          <w:b/>
          <w:bCs/>
          <w:sz w:val="20"/>
          <w:szCs w:val="20"/>
        </w:rPr>
        <w:t>Programa Pequeñas Localidades:</w:t>
      </w:r>
      <w:r w:rsidR="00793085" w:rsidRPr="714DA225">
        <w:rPr>
          <w:rFonts w:ascii="Aptos Narrow" w:hAnsi="Aptos Narrow" w:cs="Arial"/>
          <w:sz w:val="20"/>
          <w:szCs w:val="20"/>
        </w:rPr>
        <w:t xml:space="preserve"> </w:t>
      </w:r>
    </w:p>
    <w:p w14:paraId="04BDAC90" w14:textId="2DC12AB6" w:rsidR="008A12B9" w:rsidRPr="005C3C50" w:rsidRDefault="005C3C50" w:rsidP="00245000">
      <w:pPr>
        <w:jc w:val="both"/>
        <w:rPr>
          <w:rFonts w:ascii="Aptos Narrow" w:hAnsi="Aptos Narrow" w:cs="Arial"/>
          <w:sz w:val="20"/>
          <w:szCs w:val="20"/>
        </w:rPr>
      </w:pPr>
      <w:r w:rsidRPr="714DA225">
        <w:rPr>
          <w:rFonts w:ascii="Aptos Narrow" w:hAnsi="Aptos Narrow" w:cs="Arial"/>
          <w:sz w:val="20"/>
          <w:szCs w:val="20"/>
        </w:rPr>
        <w:t xml:space="preserve">En 2 nuevas Localidades Isla de Maipo (Centro) y Pudahuel (El Noviciado) en ellas se espera antes de finalizar el 2025 tener el diseño de la Obra detonante con una inversión de M$80.000 cada una. Villa </w:t>
      </w:r>
      <w:r w:rsidR="015564B8" w:rsidRPr="714DA225">
        <w:rPr>
          <w:rFonts w:ascii="Aptos Narrow" w:hAnsi="Aptos Narrow" w:cs="Arial"/>
          <w:sz w:val="20"/>
          <w:szCs w:val="20"/>
        </w:rPr>
        <w:t>Alhué</w:t>
      </w:r>
      <w:r w:rsidRPr="714DA225">
        <w:rPr>
          <w:rFonts w:ascii="Aptos Narrow" w:hAnsi="Aptos Narrow" w:cs="Arial"/>
          <w:sz w:val="20"/>
          <w:szCs w:val="20"/>
        </w:rPr>
        <w:t xml:space="preserve"> que se encuentra en su 5to año de Implementación y cierre, se considera para diciembre de 2025 el Diseño y ejecución del Proyecto </w:t>
      </w:r>
      <w:r w:rsidRPr="714DA225">
        <w:rPr>
          <w:rFonts w:ascii="Aptos Narrow" w:hAnsi="Aptos Narrow" w:cs="Arial"/>
          <w:sz w:val="20"/>
          <w:szCs w:val="20"/>
        </w:rPr>
        <w:lastRenderedPageBreak/>
        <w:t xml:space="preserve">“Consolidación Paseo Peatonal Puente Negro y Habilitación a Parque Comunal”. En la Localidad de </w:t>
      </w:r>
      <w:proofErr w:type="spellStart"/>
      <w:r w:rsidRPr="714DA225">
        <w:rPr>
          <w:rFonts w:ascii="Aptos Narrow" w:hAnsi="Aptos Narrow" w:cs="Arial"/>
          <w:sz w:val="20"/>
          <w:szCs w:val="20"/>
        </w:rPr>
        <w:t>Pomaire</w:t>
      </w:r>
      <w:proofErr w:type="spellEnd"/>
      <w:r w:rsidRPr="714DA225">
        <w:rPr>
          <w:rFonts w:ascii="Aptos Narrow" w:hAnsi="Aptos Narrow" w:cs="Arial"/>
          <w:sz w:val="20"/>
          <w:szCs w:val="20"/>
        </w:rPr>
        <w:t xml:space="preserve"> (Melipilla) se planifica el diseño del Proyecto “Centro de </w:t>
      </w:r>
      <w:r w:rsidR="68CAD49A" w:rsidRPr="714DA225">
        <w:rPr>
          <w:rFonts w:ascii="Aptos Narrow" w:hAnsi="Aptos Narrow" w:cs="Arial"/>
          <w:sz w:val="20"/>
          <w:szCs w:val="20"/>
        </w:rPr>
        <w:t>Alfarería</w:t>
      </w:r>
      <w:r w:rsidRPr="714DA225">
        <w:rPr>
          <w:rFonts w:ascii="Aptos Narrow" w:hAnsi="Aptos Narrow" w:cs="Arial"/>
          <w:sz w:val="20"/>
          <w:szCs w:val="20"/>
        </w:rPr>
        <w:t xml:space="preserve"> Tradicional” y ejecución en diciembre de 2025 con una inversión de M$ 900.000. En la Localidad de San Gabriel (San Jose de Maipo) se comienza la ejecución de la obra detonante “Mejoramiento del Espacio Público en torno a la Escuela Básica Fronteriza San Gabriel” con una inversión de M$80.000 en el mes de mayo 2025 y Valdivia de Paine (Buin) se encuentra en la etapa de diseño de la obra detonante “Mejoramiento Plaza Histórica Valdivia de Paine”, se espera ejecutar durante el segundo semestre de 2025 también con una inversión de M$80.000.</w:t>
      </w:r>
    </w:p>
    <w:p w14:paraId="072B72DD" w14:textId="71416F3A" w:rsidR="00A21949" w:rsidRPr="008201D5" w:rsidRDefault="00A21949" w:rsidP="00245000">
      <w:pPr>
        <w:jc w:val="both"/>
        <w:rPr>
          <w:rFonts w:ascii="Aptos Narrow" w:hAnsi="Aptos Narrow" w:cs="Arial"/>
          <w:sz w:val="20"/>
          <w:szCs w:val="20"/>
        </w:rPr>
      </w:pPr>
      <w:r w:rsidRPr="714DA225">
        <w:rPr>
          <w:rFonts w:ascii="Aptos Narrow" w:hAnsi="Aptos Narrow" w:cs="Arial"/>
          <w:b/>
          <w:bCs/>
          <w:sz w:val="20"/>
          <w:szCs w:val="20"/>
        </w:rPr>
        <w:t>2.</w:t>
      </w:r>
      <w:r w:rsidR="4928AA56" w:rsidRPr="714DA225">
        <w:rPr>
          <w:rFonts w:ascii="Aptos Narrow" w:hAnsi="Aptos Narrow" w:cs="Arial"/>
          <w:b/>
          <w:bCs/>
          <w:sz w:val="20"/>
          <w:szCs w:val="20"/>
        </w:rPr>
        <w:t>4</w:t>
      </w:r>
      <w:r w:rsidRPr="714DA225">
        <w:rPr>
          <w:rFonts w:ascii="Aptos Narrow" w:hAnsi="Aptos Narrow" w:cs="Arial"/>
          <w:b/>
          <w:bCs/>
          <w:sz w:val="20"/>
          <w:szCs w:val="20"/>
        </w:rPr>
        <w:t xml:space="preserve">.7 </w:t>
      </w:r>
      <w:r w:rsidR="00793085" w:rsidRPr="714DA225">
        <w:rPr>
          <w:rFonts w:ascii="Aptos Narrow" w:hAnsi="Aptos Narrow" w:cs="Arial"/>
          <w:b/>
          <w:bCs/>
          <w:sz w:val="20"/>
          <w:szCs w:val="20"/>
        </w:rPr>
        <w:t>Avances Planes Integrales:</w:t>
      </w:r>
      <w:r w:rsidRPr="714DA225">
        <w:rPr>
          <w:rFonts w:ascii="Aptos Narrow" w:hAnsi="Aptos Narrow" w:cs="Arial"/>
          <w:sz w:val="20"/>
          <w:szCs w:val="20"/>
        </w:rPr>
        <w:t xml:space="preserve"> </w:t>
      </w:r>
    </w:p>
    <w:p w14:paraId="7C15EF2A" w14:textId="2F6FE003" w:rsidR="00793085" w:rsidRPr="00CA4800" w:rsidRDefault="00793085" w:rsidP="00CA4800">
      <w:pPr>
        <w:pStyle w:val="Prrafodelista"/>
        <w:numPr>
          <w:ilvl w:val="0"/>
          <w:numId w:val="8"/>
        </w:numPr>
        <w:spacing w:after="0"/>
        <w:jc w:val="both"/>
        <w:rPr>
          <w:rFonts w:ascii="Aptos Narrow" w:hAnsi="Aptos Narrow" w:cs="Arial"/>
          <w:sz w:val="20"/>
          <w:szCs w:val="20"/>
        </w:rPr>
      </w:pPr>
      <w:r w:rsidRPr="00CA4800">
        <w:rPr>
          <w:rFonts w:ascii="Aptos Narrow" w:hAnsi="Aptos Narrow" w:cs="Arial"/>
          <w:sz w:val="20"/>
          <w:szCs w:val="20"/>
        </w:rPr>
        <w:t>ZIP Matadero Franklin Biobío</w:t>
      </w:r>
      <w:r w:rsidR="00A21949" w:rsidRPr="00CA4800">
        <w:rPr>
          <w:rFonts w:ascii="Aptos Narrow" w:hAnsi="Aptos Narrow" w:cs="Arial"/>
          <w:sz w:val="20"/>
          <w:szCs w:val="20"/>
        </w:rPr>
        <w:t xml:space="preserve">, </w:t>
      </w:r>
      <w:r w:rsidRPr="00CA4800">
        <w:rPr>
          <w:rFonts w:ascii="Aptos Narrow" w:hAnsi="Aptos Narrow" w:cs="Arial"/>
          <w:sz w:val="20"/>
          <w:szCs w:val="20"/>
        </w:rPr>
        <w:t xml:space="preserve">Santiago: </w:t>
      </w:r>
      <w:r w:rsidR="00A21949" w:rsidRPr="00CA4800">
        <w:rPr>
          <w:rFonts w:ascii="Aptos Narrow" w:hAnsi="Aptos Narrow" w:cs="Arial"/>
          <w:sz w:val="20"/>
          <w:szCs w:val="20"/>
        </w:rPr>
        <w:t>l</w:t>
      </w:r>
      <w:r w:rsidRPr="00CA4800">
        <w:rPr>
          <w:rFonts w:ascii="Aptos Narrow" w:hAnsi="Aptos Narrow" w:cs="Arial"/>
          <w:sz w:val="20"/>
          <w:szCs w:val="20"/>
        </w:rPr>
        <w:t>icitar Prefactibilidad de Eje Centenario</w:t>
      </w:r>
      <w:r w:rsidR="00A21949" w:rsidRPr="00CA4800">
        <w:rPr>
          <w:rFonts w:ascii="Aptos Narrow" w:hAnsi="Aptos Narrow" w:cs="Arial"/>
          <w:sz w:val="20"/>
          <w:szCs w:val="20"/>
        </w:rPr>
        <w:t xml:space="preserve">. </w:t>
      </w:r>
      <w:r w:rsidRPr="00CA4800">
        <w:rPr>
          <w:rFonts w:ascii="Aptos Narrow" w:hAnsi="Aptos Narrow" w:cs="Arial"/>
          <w:sz w:val="20"/>
          <w:szCs w:val="20"/>
        </w:rPr>
        <w:t xml:space="preserve">RS del diseño Ruta Peatonal Matadero Franklin. </w:t>
      </w:r>
    </w:p>
    <w:p w14:paraId="20E69175" w14:textId="5AF4ECA3" w:rsidR="00793085" w:rsidRPr="00CA4800" w:rsidRDefault="00793085" w:rsidP="00CA4800">
      <w:pPr>
        <w:pStyle w:val="Prrafodelista"/>
        <w:numPr>
          <w:ilvl w:val="0"/>
          <w:numId w:val="8"/>
        </w:numPr>
        <w:spacing w:after="0"/>
        <w:jc w:val="both"/>
        <w:rPr>
          <w:rFonts w:ascii="Aptos Narrow" w:hAnsi="Aptos Narrow" w:cs="Arial"/>
          <w:sz w:val="20"/>
          <w:szCs w:val="20"/>
        </w:rPr>
      </w:pPr>
      <w:r w:rsidRPr="00CA4800">
        <w:rPr>
          <w:rFonts w:ascii="Aptos Narrow" w:hAnsi="Aptos Narrow" w:cs="Arial"/>
          <w:sz w:val="20"/>
          <w:szCs w:val="20"/>
        </w:rPr>
        <w:t>ZIP Maipú Poniente</w:t>
      </w:r>
      <w:r w:rsidR="00A21949" w:rsidRPr="00CA4800">
        <w:rPr>
          <w:rFonts w:ascii="Aptos Narrow" w:hAnsi="Aptos Narrow" w:cs="Arial"/>
          <w:sz w:val="20"/>
          <w:szCs w:val="20"/>
        </w:rPr>
        <w:t xml:space="preserve">, </w:t>
      </w:r>
      <w:r w:rsidRPr="00CA4800">
        <w:rPr>
          <w:rFonts w:ascii="Aptos Narrow" w:hAnsi="Aptos Narrow" w:cs="Arial"/>
          <w:sz w:val="20"/>
          <w:szCs w:val="20"/>
        </w:rPr>
        <w:t xml:space="preserve">Maipú: </w:t>
      </w:r>
      <w:r w:rsidR="00A21949" w:rsidRPr="00CA4800">
        <w:rPr>
          <w:rFonts w:ascii="Aptos Narrow" w:hAnsi="Aptos Narrow" w:cs="Arial"/>
          <w:sz w:val="20"/>
          <w:szCs w:val="20"/>
        </w:rPr>
        <w:t>s</w:t>
      </w:r>
      <w:r w:rsidRPr="00CA4800">
        <w:rPr>
          <w:rFonts w:ascii="Aptos Narrow" w:hAnsi="Aptos Narrow" w:cs="Arial"/>
          <w:sz w:val="20"/>
          <w:szCs w:val="20"/>
        </w:rPr>
        <w:t xml:space="preserve">e espera licitar la obra de confianza denominada Mejoramiento Plaza Agua Santa y Zona Deportiva y concluirla en el 2026.   </w:t>
      </w:r>
    </w:p>
    <w:p w14:paraId="132539B0" w14:textId="542259ED" w:rsidR="00793085" w:rsidRPr="00CA4800" w:rsidRDefault="00793085" w:rsidP="00CA4800">
      <w:pPr>
        <w:pStyle w:val="Prrafodelista"/>
        <w:numPr>
          <w:ilvl w:val="0"/>
          <w:numId w:val="8"/>
        </w:numPr>
        <w:spacing w:after="0"/>
        <w:jc w:val="both"/>
        <w:rPr>
          <w:rFonts w:ascii="Aptos Narrow" w:hAnsi="Aptos Narrow" w:cs="Arial"/>
          <w:sz w:val="20"/>
          <w:szCs w:val="20"/>
        </w:rPr>
      </w:pPr>
      <w:r w:rsidRPr="00CA4800">
        <w:rPr>
          <w:rFonts w:ascii="Aptos Narrow" w:hAnsi="Aptos Narrow" w:cs="Arial"/>
          <w:sz w:val="20"/>
          <w:szCs w:val="20"/>
        </w:rPr>
        <w:t>ZIP Lo Hermida, Peñalolén: se implementará un convenio de transferencia con la Municipalidad de Peñalolén para el diseño, gestión, desarrollo, implementación y/o acompañamiento del Plan de Gestión Social</w:t>
      </w:r>
      <w:r w:rsidR="00A21949" w:rsidRPr="00CA4800">
        <w:rPr>
          <w:rFonts w:ascii="Aptos Narrow" w:hAnsi="Aptos Narrow" w:cs="Arial"/>
          <w:sz w:val="20"/>
          <w:szCs w:val="20"/>
        </w:rPr>
        <w:t>.</w:t>
      </w:r>
    </w:p>
    <w:p w14:paraId="1622BEAD" w14:textId="77777777" w:rsidR="00793085" w:rsidRDefault="00793085" w:rsidP="00245000">
      <w:pPr>
        <w:jc w:val="both"/>
        <w:rPr>
          <w:rFonts w:ascii="Aptos Narrow" w:hAnsi="Aptos Narrow" w:cs="Arial"/>
          <w:sz w:val="20"/>
          <w:szCs w:val="20"/>
        </w:rPr>
      </w:pPr>
    </w:p>
    <w:p w14:paraId="6C0B3B4F" w14:textId="7051B6C1" w:rsidR="00793085" w:rsidRPr="008201D5" w:rsidRDefault="00793085" w:rsidP="00245000">
      <w:pPr>
        <w:jc w:val="both"/>
        <w:rPr>
          <w:rFonts w:ascii="Aptos Narrow" w:hAnsi="Aptos Narrow" w:cs="Arial"/>
          <w:b/>
          <w:bCs/>
          <w:sz w:val="20"/>
          <w:szCs w:val="20"/>
        </w:rPr>
      </w:pPr>
      <w:r w:rsidRPr="714DA225">
        <w:rPr>
          <w:rFonts w:ascii="Aptos Narrow" w:hAnsi="Aptos Narrow" w:cs="Arial"/>
          <w:b/>
          <w:bCs/>
          <w:sz w:val="20"/>
          <w:szCs w:val="20"/>
        </w:rPr>
        <w:t xml:space="preserve"> </w:t>
      </w:r>
      <w:r w:rsidR="00A21949" w:rsidRPr="714DA225">
        <w:rPr>
          <w:rFonts w:ascii="Aptos Narrow" w:hAnsi="Aptos Narrow" w:cs="Arial"/>
          <w:b/>
          <w:bCs/>
          <w:sz w:val="20"/>
          <w:szCs w:val="20"/>
        </w:rPr>
        <w:t>2.</w:t>
      </w:r>
      <w:r w:rsidR="2B16EC5B" w:rsidRPr="714DA225">
        <w:rPr>
          <w:rFonts w:ascii="Aptos Narrow" w:hAnsi="Aptos Narrow" w:cs="Arial"/>
          <w:b/>
          <w:bCs/>
          <w:sz w:val="20"/>
          <w:szCs w:val="20"/>
        </w:rPr>
        <w:t>5</w:t>
      </w:r>
      <w:r w:rsidR="00A21949" w:rsidRPr="714DA225">
        <w:rPr>
          <w:rFonts w:ascii="Aptos Narrow" w:hAnsi="Aptos Narrow" w:cs="Arial"/>
          <w:b/>
          <w:bCs/>
          <w:sz w:val="20"/>
          <w:szCs w:val="20"/>
        </w:rPr>
        <w:t xml:space="preserve"> </w:t>
      </w:r>
      <w:r w:rsidRPr="714DA225">
        <w:rPr>
          <w:rFonts w:ascii="Aptos Narrow" w:hAnsi="Aptos Narrow" w:cs="Arial"/>
          <w:b/>
          <w:bCs/>
          <w:sz w:val="20"/>
          <w:szCs w:val="20"/>
        </w:rPr>
        <w:t>Promover una gestión de suelo que fortalezca el rol público en la planificación urbana</w:t>
      </w:r>
    </w:p>
    <w:p w14:paraId="59268FF6" w14:textId="0627FDF3" w:rsidR="00A867E8" w:rsidRPr="008201D5" w:rsidRDefault="007D2846" w:rsidP="00695886">
      <w:pPr>
        <w:jc w:val="both"/>
        <w:rPr>
          <w:rFonts w:ascii="Aptos Narrow" w:hAnsi="Aptos Narrow" w:cs="Arial"/>
          <w:sz w:val="20"/>
          <w:szCs w:val="20"/>
        </w:rPr>
      </w:pPr>
      <w:r w:rsidRPr="714DA225">
        <w:rPr>
          <w:rFonts w:ascii="Aptos Narrow" w:hAnsi="Aptos Narrow" w:cs="Arial"/>
          <w:sz w:val="20"/>
          <w:szCs w:val="20"/>
        </w:rPr>
        <w:t>Para el 2025 se esperan l</w:t>
      </w:r>
      <w:r w:rsidR="00793085" w:rsidRPr="714DA225">
        <w:rPr>
          <w:rFonts w:ascii="Aptos Narrow" w:hAnsi="Aptos Narrow" w:cs="Arial"/>
          <w:sz w:val="20"/>
          <w:szCs w:val="20"/>
        </w:rPr>
        <w:t xml:space="preserve">as adquisiciones de </w:t>
      </w:r>
      <w:r w:rsidRPr="714DA225">
        <w:rPr>
          <w:rFonts w:ascii="Aptos Narrow" w:hAnsi="Aptos Narrow" w:cs="Arial"/>
          <w:sz w:val="20"/>
          <w:szCs w:val="20"/>
        </w:rPr>
        <w:t xml:space="preserve">los </w:t>
      </w:r>
      <w:r w:rsidR="00793085" w:rsidRPr="714DA225">
        <w:rPr>
          <w:rFonts w:ascii="Aptos Narrow" w:hAnsi="Aptos Narrow" w:cs="Arial"/>
          <w:sz w:val="20"/>
          <w:szCs w:val="20"/>
        </w:rPr>
        <w:t xml:space="preserve">lotes </w:t>
      </w:r>
      <w:proofErr w:type="spellStart"/>
      <w:r w:rsidR="00793085" w:rsidRPr="714DA225">
        <w:rPr>
          <w:rFonts w:ascii="Aptos Narrow" w:hAnsi="Aptos Narrow" w:cs="Arial"/>
          <w:sz w:val="20"/>
          <w:szCs w:val="20"/>
        </w:rPr>
        <w:t>viabilizadores</w:t>
      </w:r>
      <w:proofErr w:type="spellEnd"/>
      <w:r w:rsidR="3683473F" w:rsidRPr="714DA225">
        <w:rPr>
          <w:rFonts w:ascii="Aptos Narrow" w:hAnsi="Aptos Narrow" w:cs="Arial"/>
          <w:sz w:val="20"/>
          <w:szCs w:val="20"/>
        </w:rPr>
        <w:t xml:space="preserve"> </w:t>
      </w:r>
      <w:r w:rsidRPr="714DA225">
        <w:rPr>
          <w:rFonts w:ascii="Aptos Narrow" w:hAnsi="Aptos Narrow" w:cs="Arial"/>
          <w:sz w:val="20"/>
          <w:szCs w:val="20"/>
        </w:rPr>
        <w:t>/habilitantes</w:t>
      </w:r>
      <w:r w:rsidR="00793085" w:rsidRPr="714DA225">
        <w:rPr>
          <w:rFonts w:ascii="Aptos Narrow" w:hAnsi="Aptos Narrow" w:cs="Arial"/>
          <w:sz w:val="20"/>
          <w:szCs w:val="20"/>
        </w:rPr>
        <w:t xml:space="preserve"> de los P</w:t>
      </w:r>
      <w:r w:rsidRPr="714DA225">
        <w:rPr>
          <w:rFonts w:ascii="Aptos Narrow" w:hAnsi="Aptos Narrow" w:cs="Arial"/>
          <w:sz w:val="20"/>
          <w:szCs w:val="20"/>
        </w:rPr>
        <w:t>lanes Urbano Habitacionales (PUH) de</w:t>
      </w:r>
      <w:r w:rsidR="00793085" w:rsidRPr="714DA225">
        <w:rPr>
          <w:rFonts w:ascii="Aptos Narrow" w:hAnsi="Aptos Narrow" w:cs="Arial"/>
          <w:sz w:val="20"/>
          <w:szCs w:val="20"/>
        </w:rPr>
        <w:t xml:space="preserve"> Vistas del Águila</w:t>
      </w:r>
      <w:r w:rsidRPr="714DA225">
        <w:rPr>
          <w:rFonts w:ascii="Aptos Narrow" w:hAnsi="Aptos Narrow" w:cs="Arial"/>
          <w:sz w:val="20"/>
          <w:szCs w:val="20"/>
        </w:rPr>
        <w:t xml:space="preserve"> y</w:t>
      </w:r>
      <w:r w:rsidR="00793085" w:rsidRPr="714DA225">
        <w:rPr>
          <w:rFonts w:ascii="Aptos Narrow" w:hAnsi="Aptos Narrow" w:cs="Arial"/>
          <w:sz w:val="20"/>
          <w:szCs w:val="20"/>
        </w:rPr>
        <w:t xml:space="preserve"> Ciudad del Niño, </w:t>
      </w:r>
      <w:r w:rsidR="4F10BE6C" w:rsidRPr="714DA225">
        <w:rPr>
          <w:rFonts w:ascii="Aptos Narrow" w:hAnsi="Aptos Narrow" w:cs="Arial"/>
          <w:sz w:val="20"/>
          <w:szCs w:val="20"/>
        </w:rPr>
        <w:t xml:space="preserve">los cuales </w:t>
      </w:r>
      <w:r w:rsidR="00793085" w:rsidRPr="714DA225">
        <w:rPr>
          <w:rFonts w:ascii="Aptos Narrow" w:hAnsi="Aptos Narrow" w:cs="Arial"/>
          <w:sz w:val="20"/>
          <w:szCs w:val="20"/>
        </w:rPr>
        <w:t xml:space="preserve">son requeridos para completar piezas urbanas o trazados viales para la materialización de un PUH. </w:t>
      </w:r>
      <w:bookmarkStart w:id="6" w:name="_Int_z2aW02rd"/>
      <w:r w:rsidR="00793085" w:rsidRPr="714DA225">
        <w:rPr>
          <w:rFonts w:ascii="Aptos Narrow" w:hAnsi="Aptos Narrow" w:cs="Arial"/>
          <w:sz w:val="20"/>
          <w:szCs w:val="20"/>
        </w:rPr>
        <w:t xml:space="preserve">Debido a que no obtuvieron recursos para el periodo anterior, </w:t>
      </w:r>
      <w:r w:rsidR="00695886" w:rsidRPr="714DA225">
        <w:rPr>
          <w:rFonts w:ascii="Aptos Narrow" w:hAnsi="Aptos Narrow" w:cs="Arial"/>
          <w:sz w:val="20"/>
          <w:szCs w:val="20"/>
        </w:rPr>
        <w:t>ya fueron presentados en Mesa de Suelo Nacional 2025 y ambas instituciones se encuentran en fase de recopilación de antecedentes para lograr su visto bueno para ser expropiados por la Glosa 08 de la Ley de Presupuesto.</w:t>
      </w:r>
      <w:bookmarkEnd w:id="6"/>
    </w:p>
    <w:p w14:paraId="51C9FF01" w14:textId="29FFF374" w:rsidR="01E9A022" w:rsidRDefault="01E9A022" w:rsidP="714DA225">
      <w:pPr>
        <w:jc w:val="both"/>
        <w:rPr>
          <w:rFonts w:ascii="Aptos Narrow" w:hAnsi="Aptos Narrow" w:cs="Arial"/>
          <w:b/>
          <w:bCs/>
          <w:sz w:val="20"/>
          <w:szCs w:val="20"/>
        </w:rPr>
      </w:pPr>
      <w:r w:rsidRPr="714DA225">
        <w:rPr>
          <w:rFonts w:ascii="Aptos Narrow" w:hAnsi="Aptos Narrow" w:cs="Arial"/>
          <w:b/>
          <w:bCs/>
          <w:sz w:val="20"/>
          <w:szCs w:val="20"/>
        </w:rPr>
        <w:t>2.</w:t>
      </w:r>
      <w:r w:rsidR="0A5D5D99" w:rsidRPr="714DA225">
        <w:rPr>
          <w:rFonts w:ascii="Aptos Narrow" w:hAnsi="Aptos Narrow" w:cs="Arial"/>
          <w:b/>
          <w:bCs/>
          <w:sz w:val="20"/>
          <w:szCs w:val="20"/>
        </w:rPr>
        <w:t>5</w:t>
      </w:r>
      <w:r w:rsidRPr="714DA225">
        <w:rPr>
          <w:rFonts w:ascii="Aptos Narrow" w:hAnsi="Aptos Narrow" w:cs="Arial"/>
          <w:b/>
          <w:bCs/>
          <w:sz w:val="20"/>
          <w:szCs w:val="20"/>
        </w:rPr>
        <w:t xml:space="preserve">.1 </w:t>
      </w:r>
      <w:r w:rsidR="1BBEA1DD" w:rsidRPr="714DA225">
        <w:rPr>
          <w:rFonts w:ascii="Aptos Narrow" w:hAnsi="Aptos Narrow" w:cs="Arial"/>
          <w:b/>
          <w:bCs/>
          <w:sz w:val="20"/>
          <w:szCs w:val="20"/>
        </w:rPr>
        <w:t>H</w:t>
      </w:r>
      <w:r w:rsidR="679BA40F" w:rsidRPr="714DA225">
        <w:rPr>
          <w:rFonts w:ascii="Aptos Narrow" w:hAnsi="Aptos Narrow" w:cs="Arial"/>
          <w:b/>
          <w:bCs/>
          <w:sz w:val="20"/>
          <w:szCs w:val="20"/>
        </w:rPr>
        <w:t xml:space="preserve">abilitaciones normativas en tramite </w:t>
      </w:r>
    </w:p>
    <w:p w14:paraId="2AC4C845" w14:textId="42A1D043" w:rsidR="759E666C" w:rsidRDefault="759E666C" w:rsidP="714DA225">
      <w:pPr>
        <w:jc w:val="both"/>
        <w:rPr>
          <w:rFonts w:ascii="Aptos Narrow" w:hAnsi="Aptos Narrow" w:cs="Arial"/>
          <w:sz w:val="20"/>
          <w:szCs w:val="20"/>
        </w:rPr>
      </w:pPr>
      <w:r w:rsidRPr="714DA225">
        <w:rPr>
          <w:rFonts w:ascii="Aptos Narrow" w:hAnsi="Aptos Narrow" w:cs="Arial"/>
          <w:sz w:val="20"/>
          <w:szCs w:val="20"/>
        </w:rPr>
        <w:t xml:space="preserve">Actualmente se encuentran en trámite </w:t>
      </w:r>
      <w:r w:rsidR="762CF423" w:rsidRPr="714DA225">
        <w:rPr>
          <w:rFonts w:ascii="Aptos Narrow" w:hAnsi="Aptos Narrow" w:cs="Arial"/>
          <w:sz w:val="20"/>
          <w:szCs w:val="20"/>
        </w:rPr>
        <w:t>la Habilitación Normativa de Terrenos Av. Quebrada de Macul N°</w:t>
      </w:r>
      <w:r w:rsidR="2A7CC001" w:rsidRPr="714DA225">
        <w:rPr>
          <w:rFonts w:ascii="Aptos Narrow" w:hAnsi="Aptos Narrow" w:cs="Arial"/>
          <w:sz w:val="20"/>
          <w:szCs w:val="20"/>
        </w:rPr>
        <w:t xml:space="preserve">7945 y N°7987 </w:t>
      </w:r>
      <w:r w:rsidR="3861A7A0" w:rsidRPr="714DA225">
        <w:rPr>
          <w:rFonts w:ascii="Aptos Narrow" w:hAnsi="Aptos Narrow" w:cs="Arial"/>
          <w:sz w:val="20"/>
          <w:szCs w:val="20"/>
        </w:rPr>
        <w:t>en la comuna de Peñalolén</w:t>
      </w:r>
      <w:r w:rsidR="3EE09B0E" w:rsidRPr="714DA225">
        <w:rPr>
          <w:rFonts w:ascii="Aptos Narrow" w:hAnsi="Aptos Narrow" w:cs="Arial"/>
          <w:sz w:val="20"/>
          <w:szCs w:val="20"/>
        </w:rPr>
        <w:t xml:space="preserve"> </w:t>
      </w:r>
      <w:r w:rsidR="2A7CC001" w:rsidRPr="714DA225">
        <w:rPr>
          <w:rFonts w:ascii="Aptos Narrow" w:hAnsi="Aptos Narrow" w:cs="Arial"/>
          <w:sz w:val="20"/>
          <w:szCs w:val="20"/>
        </w:rPr>
        <w:t xml:space="preserve">y en </w:t>
      </w:r>
      <w:r w:rsidR="762CF423" w:rsidRPr="714DA225">
        <w:rPr>
          <w:rFonts w:ascii="Aptos Narrow" w:hAnsi="Aptos Narrow" w:cs="Arial"/>
          <w:sz w:val="20"/>
          <w:szCs w:val="20"/>
        </w:rPr>
        <w:t>e</w:t>
      </w:r>
      <w:r w:rsidR="690735D7" w:rsidRPr="714DA225">
        <w:rPr>
          <w:rFonts w:ascii="Aptos Narrow" w:hAnsi="Aptos Narrow" w:cs="Arial"/>
          <w:sz w:val="20"/>
          <w:szCs w:val="20"/>
        </w:rPr>
        <w:t>laboración las HNT Eyzaguirre N°</w:t>
      </w:r>
      <w:r w:rsidR="6B38AB0D" w:rsidRPr="714DA225">
        <w:rPr>
          <w:rFonts w:ascii="Aptos Narrow" w:hAnsi="Aptos Narrow" w:cs="Arial"/>
          <w:sz w:val="20"/>
          <w:szCs w:val="20"/>
        </w:rPr>
        <w:t xml:space="preserve">2730 comuna de Puente Alto, HNT </w:t>
      </w:r>
      <w:proofErr w:type="spellStart"/>
      <w:r w:rsidR="6B38AB0D" w:rsidRPr="714DA225">
        <w:rPr>
          <w:rFonts w:ascii="Aptos Narrow" w:hAnsi="Aptos Narrow" w:cs="Arial"/>
          <w:sz w:val="20"/>
          <w:szCs w:val="20"/>
        </w:rPr>
        <w:t>Leucas</w:t>
      </w:r>
      <w:proofErr w:type="spellEnd"/>
      <w:r w:rsidR="6B38AB0D" w:rsidRPr="714DA225">
        <w:rPr>
          <w:rFonts w:ascii="Aptos Narrow" w:hAnsi="Aptos Narrow" w:cs="Arial"/>
          <w:sz w:val="20"/>
          <w:szCs w:val="20"/>
        </w:rPr>
        <w:t xml:space="preserve"> N°2055, comuna de Independencia</w:t>
      </w:r>
      <w:r w:rsidR="217FBA7F" w:rsidRPr="714DA225">
        <w:rPr>
          <w:rFonts w:ascii="Aptos Narrow" w:hAnsi="Aptos Narrow" w:cs="Arial"/>
          <w:sz w:val="20"/>
          <w:szCs w:val="20"/>
        </w:rPr>
        <w:t xml:space="preserve"> y</w:t>
      </w:r>
      <w:r w:rsidR="6B38AB0D" w:rsidRPr="714DA225">
        <w:rPr>
          <w:rFonts w:ascii="Aptos Narrow" w:hAnsi="Aptos Narrow" w:cs="Arial"/>
          <w:sz w:val="20"/>
          <w:szCs w:val="20"/>
        </w:rPr>
        <w:t xml:space="preserve"> HNT </w:t>
      </w:r>
      <w:r w:rsidR="784EB45F" w:rsidRPr="714DA225">
        <w:rPr>
          <w:rFonts w:ascii="Aptos Narrow" w:hAnsi="Aptos Narrow" w:cs="Arial"/>
          <w:sz w:val="20"/>
          <w:szCs w:val="20"/>
        </w:rPr>
        <w:t xml:space="preserve">Ventisqueros N°1500 y Rodoviario </w:t>
      </w:r>
      <w:r w:rsidR="6B38AB0D" w:rsidRPr="714DA225">
        <w:rPr>
          <w:rFonts w:ascii="Aptos Narrow" w:hAnsi="Aptos Narrow" w:cs="Arial"/>
          <w:sz w:val="20"/>
          <w:szCs w:val="20"/>
        </w:rPr>
        <w:t>S</w:t>
      </w:r>
      <w:r w:rsidR="43B2BB7F" w:rsidRPr="714DA225">
        <w:rPr>
          <w:rFonts w:ascii="Aptos Narrow" w:hAnsi="Aptos Narrow" w:cs="Arial"/>
          <w:sz w:val="20"/>
          <w:szCs w:val="20"/>
        </w:rPr>
        <w:t>/</w:t>
      </w:r>
      <w:proofErr w:type="spellStart"/>
      <w:r w:rsidR="6B38AB0D" w:rsidRPr="714DA225">
        <w:rPr>
          <w:rFonts w:ascii="Aptos Narrow" w:hAnsi="Aptos Narrow" w:cs="Arial"/>
          <w:sz w:val="20"/>
          <w:szCs w:val="20"/>
        </w:rPr>
        <w:t>N</w:t>
      </w:r>
      <w:r w:rsidR="52805293" w:rsidRPr="714DA225">
        <w:rPr>
          <w:rFonts w:ascii="Aptos Narrow" w:hAnsi="Aptos Narrow" w:cs="Arial"/>
          <w:sz w:val="20"/>
          <w:szCs w:val="20"/>
        </w:rPr>
        <w:t>°</w:t>
      </w:r>
      <w:proofErr w:type="spellEnd"/>
      <w:r w:rsidR="6B38AB0D" w:rsidRPr="714DA225">
        <w:rPr>
          <w:rFonts w:ascii="Aptos Narrow" w:hAnsi="Aptos Narrow" w:cs="Arial"/>
          <w:sz w:val="20"/>
          <w:szCs w:val="20"/>
        </w:rPr>
        <w:t xml:space="preserve"> comuna de Cerro Navia</w:t>
      </w:r>
      <w:r w:rsidR="018A3AB7" w:rsidRPr="714DA225">
        <w:rPr>
          <w:rFonts w:ascii="Aptos Narrow" w:hAnsi="Aptos Narrow" w:cs="Arial"/>
          <w:sz w:val="20"/>
          <w:szCs w:val="20"/>
        </w:rPr>
        <w:t>, las cuales s</w:t>
      </w:r>
      <w:r w:rsidR="400650A3" w:rsidRPr="714DA225">
        <w:rPr>
          <w:rFonts w:ascii="Aptos Narrow" w:hAnsi="Aptos Narrow" w:cs="Arial"/>
          <w:sz w:val="20"/>
          <w:szCs w:val="20"/>
        </w:rPr>
        <w:t>uman un total de 2.</w:t>
      </w:r>
      <w:r w:rsidR="5BE76EEF" w:rsidRPr="714DA225">
        <w:rPr>
          <w:rFonts w:ascii="Aptos Narrow" w:hAnsi="Aptos Narrow" w:cs="Arial"/>
          <w:sz w:val="20"/>
          <w:szCs w:val="20"/>
        </w:rPr>
        <w:t>2</w:t>
      </w:r>
      <w:r w:rsidR="400650A3" w:rsidRPr="714DA225">
        <w:rPr>
          <w:rFonts w:ascii="Aptos Narrow" w:hAnsi="Aptos Narrow" w:cs="Arial"/>
          <w:sz w:val="20"/>
          <w:szCs w:val="20"/>
        </w:rPr>
        <w:t>81</w:t>
      </w:r>
      <w:r w:rsidR="25398D51" w:rsidRPr="714DA225">
        <w:rPr>
          <w:rFonts w:ascii="Aptos Narrow" w:hAnsi="Aptos Narrow" w:cs="Arial"/>
          <w:sz w:val="20"/>
          <w:szCs w:val="20"/>
        </w:rPr>
        <w:t xml:space="preserve"> unidades habitacionales</w:t>
      </w:r>
      <w:r w:rsidR="400650A3" w:rsidRPr="714DA225">
        <w:rPr>
          <w:rFonts w:ascii="Aptos Narrow" w:hAnsi="Aptos Narrow" w:cs="Arial"/>
          <w:sz w:val="20"/>
          <w:szCs w:val="20"/>
        </w:rPr>
        <w:t>.</w:t>
      </w:r>
      <w:r w:rsidR="55CFA5B3" w:rsidRPr="714DA225">
        <w:rPr>
          <w:rFonts w:ascii="Aptos Narrow" w:hAnsi="Aptos Narrow" w:cs="Arial"/>
          <w:sz w:val="20"/>
          <w:szCs w:val="20"/>
        </w:rPr>
        <w:t xml:space="preserve"> </w:t>
      </w:r>
    </w:p>
    <w:p w14:paraId="4776EF66" w14:textId="3E763438" w:rsidR="55CFA5B3" w:rsidRDefault="55CFA5B3" w:rsidP="714DA225">
      <w:pPr>
        <w:jc w:val="both"/>
        <w:rPr>
          <w:rFonts w:ascii="Aptos Narrow" w:hAnsi="Aptos Narrow" w:cs="Arial"/>
          <w:sz w:val="20"/>
          <w:szCs w:val="20"/>
        </w:rPr>
      </w:pPr>
      <w:r w:rsidRPr="714DA225">
        <w:rPr>
          <w:rFonts w:ascii="Aptos Narrow" w:hAnsi="Aptos Narrow" w:cs="Arial"/>
          <w:sz w:val="20"/>
          <w:szCs w:val="20"/>
        </w:rPr>
        <w:t xml:space="preserve">Durante el segundo semestre 2025 se proyecta </w:t>
      </w:r>
      <w:proofErr w:type="gramStart"/>
      <w:r w:rsidRPr="714DA225">
        <w:rPr>
          <w:rFonts w:ascii="Aptos Narrow" w:hAnsi="Aptos Narrow" w:cs="Arial"/>
          <w:sz w:val="20"/>
          <w:szCs w:val="20"/>
        </w:rPr>
        <w:t>dar inicio a</w:t>
      </w:r>
      <w:proofErr w:type="gramEnd"/>
      <w:r w:rsidRPr="714DA225">
        <w:rPr>
          <w:rFonts w:ascii="Aptos Narrow" w:hAnsi="Aptos Narrow" w:cs="Arial"/>
          <w:sz w:val="20"/>
          <w:szCs w:val="20"/>
        </w:rPr>
        <w:t xml:space="preserve"> la HNT </w:t>
      </w:r>
      <w:r w:rsidR="5FCAD8E8" w:rsidRPr="714DA225">
        <w:rPr>
          <w:rFonts w:ascii="Aptos Narrow" w:hAnsi="Aptos Narrow" w:cs="Arial"/>
          <w:sz w:val="20"/>
          <w:szCs w:val="20"/>
        </w:rPr>
        <w:t xml:space="preserve">Vicente Reyes N°110 comuna de Maipú y HNT Ciudad Mapocho Lote A y C, comuna de Quinta </w:t>
      </w:r>
      <w:r w:rsidR="4257838D" w:rsidRPr="714DA225">
        <w:rPr>
          <w:rFonts w:ascii="Aptos Narrow" w:hAnsi="Aptos Narrow" w:cs="Arial"/>
          <w:sz w:val="20"/>
          <w:szCs w:val="20"/>
        </w:rPr>
        <w:t>Normal,</w:t>
      </w:r>
      <w:r w:rsidR="5FCAD8E8" w:rsidRPr="714DA225">
        <w:rPr>
          <w:rFonts w:ascii="Aptos Narrow" w:hAnsi="Aptos Narrow" w:cs="Arial"/>
          <w:sz w:val="20"/>
          <w:szCs w:val="20"/>
        </w:rPr>
        <w:t xml:space="preserve"> que se traduciría en la suma de 6</w:t>
      </w:r>
      <w:r w:rsidR="323D53DB" w:rsidRPr="714DA225">
        <w:rPr>
          <w:rFonts w:ascii="Aptos Narrow" w:hAnsi="Aptos Narrow" w:cs="Arial"/>
          <w:sz w:val="20"/>
          <w:szCs w:val="20"/>
        </w:rPr>
        <w:t>22 viviendas.</w:t>
      </w:r>
    </w:p>
    <w:p w14:paraId="7081CD61" w14:textId="7DC767A2" w:rsidR="1CB52F61" w:rsidRDefault="1CB52F61" w:rsidP="714DA225">
      <w:pPr>
        <w:jc w:val="both"/>
        <w:rPr>
          <w:rFonts w:ascii="Aptos Narrow" w:hAnsi="Aptos Narrow" w:cs="Arial"/>
          <w:b/>
          <w:bCs/>
          <w:sz w:val="20"/>
          <w:szCs w:val="20"/>
        </w:rPr>
      </w:pPr>
      <w:r w:rsidRPr="714DA225">
        <w:rPr>
          <w:rFonts w:ascii="Aptos Narrow" w:hAnsi="Aptos Narrow" w:cs="Arial"/>
          <w:b/>
          <w:bCs/>
          <w:sz w:val="20"/>
          <w:szCs w:val="20"/>
        </w:rPr>
        <w:t>2.</w:t>
      </w:r>
      <w:r w:rsidR="169962DA" w:rsidRPr="714DA225">
        <w:rPr>
          <w:rFonts w:ascii="Aptos Narrow" w:hAnsi="Aptos Narrow" w:cs="Arial"/>
          <w:b/>
          <w:bCs/>
          <w:sz w:val="20"/>
          <w:szCs w:val="20"/>
        </w:rPr>
        <w:t>5</w:t>
      </w:r>
      <w:r w:rsidRPr="714DA225">
        <w:rPr>
          <w:rFonts w:ascii="Aptos Narrow" w:hAnsi="Aptos Narrow" w:cs="Arial"/>
          <w:b/>
          <w:bCs/>
          <w:sz w:val="20"/>
          <w:szCs w:val="20"/>
        </w:rPr>
        <w:t xml:space="preserve">.2 Planes Seccionales de Zona de Remodelación (PSZR), </w:t>
      </w:r>
      <w:r w:rsidR="19748396" w:rsidRPr="714DA225">
        <w:rPr>
          <w:rFonts w:ascii="Aptos Narrow" w:hAnsi="Aptos Narrow" w:cs="Arial"/>
          <w:b/>
          <w:bCs/>
          <w:sz w:val="20"/>
          <w:szCs w:val="20"/>
        </w:rPr>
        <w:t>artículo 72 LGUC</w:t>
      </w:r>
      <w:r w:rsidR="5D01665B" w:rsidRPr="714DA225">
        <w:rPr>
          <w:rFonts w:ascii="Aptos Narrow" w:hAnsi="Aptos Narrow" w:cs="Arial"/>
          <w:b/>
          <w:bCs/>
          <w:sz w:val="20"/>
          <w:szCs w:val="20"/>
        </w:rPr>
        <w:t>.</w:t>
      </w:r>
    </w:p>
    <w:p w14:paraId="53B4A867" w14:textId="5CA91426" w:rsidR="6FE71526" w:rsidRDefault="6FE71526" w:rsidP="714DA225">
      <w:pPr>
        <w:jc w:val="both"/>
        <w:rPr>
          <w:rFonts w:ascii="Aptos Narrow" w:hAnsi="Aptos Narrow" w:cs="Arial"/>
          <w:sz w:val="20"/>
          <w:szCs w:val="20"/>
        </w:rPr>
      </w:pPr>
      <w:r w:rsidRPr="714DA225">
        <w:rPr>
          <w:rFonts w:ascii="Aptos Narrow" w:hAnsi="Aptos Narrow" w:cs="Arial"/>
          <w:sz w:val="20"/>
          <w:szCs w:val="20"/>
        </w:rPr>
        <w:t>En trámite se encuentran dos Planes Seccionales</w:t>
      </w:r>
      <w:r w:rsidR="2C401C05" w:rsidRPr="714DA225">
        <w:rPr>
          <w:rFonts w:ascii="Aptos Narrow" w:hAnsi="Aptos Narrow" w:cs="Arial"/>
          <w:sz w:val="20"/>
          <w:szCs w:val="20"/>
        </w:rPr>
        <w:t xml:space="preserve">: </w:t>
      </w:r>
    </w:p>
    <w:p w14:paraId="7FA44E19" w14:textId="1C3417A3" w:rsidR="6FE71526" w:rsidRDefault="6FE71526" w:rsidP="714DA225">
      <w:pPr>
        <w:pStyle w:val="Prrafodelista"/>
        <w:numPr>
          <w:ilvl w:val="0"/>
          <w:numId w:val="1"/>
        </w:numPr>
        <w:jc w:val="both"/>
        <w:rPr>
          <w:rFonts w:ascii="Aptos Narrow" w:hAnsi="Aptos Narrow" w:cs="Arial"/>
        </w:rPr>
      </w:pPr>
      <w:r w:rsidRPr="714DA225">
        <w:rPr>
          <w:rFonts w:ascii="Aptos Narrow" w:hAnsi="Aptos Narrow" w:cs="Arial"/>
          <w:sz w:val="20"/>
          <w:szCs w:val="20"/>
        </w:rPr>
        <w:t>Plan Seccional Z</w:t>
      </w:r>
      <w:r w:rsidR="133744C4" w:rsidRPr="714DA225">
        <w:rPr>
          <w:rFonts w:ascii="Aptos Narrow" w:hAnsi="Aptos Narrow" w:cs="Arial"/>
          <w:sz w:val="20"/>
          <w:szCs w:val="20"/>
        </w:rPr>
        <w:t>o</w:t>
      </w:r>
      <w:r w:rsidRPr="714DA225">
        <w:rPr>
          <w:rFonts w:ascii="Aptos Narrow" w:hAnsi="Aptos Narrow" w:cs="Arial"/>
          <w:sz w:val="20"/>
          <w:szCs w:val="20"/>
        </w:rPr>
        <w:t>na de Remodelación Cerro Colorado ubicado en la comuna de Las Condes</w:t>
      </w:r>
      <w:r w:rsidR="2BA8BBB9" w:rsidRPr="714DA225">
        <w:rPr>
          <w:rFonts w:ascii="Aptos Narrow" w:hAnsi="Aptos Narrow" w:cs="Arial"/>
          <w:sz w:val="20"/>
          <w:szCs w:val="20"/>
        </w:rPr>
        <w:t xml:space="preserve">, el cual permite el desarrollo de proyectos de viviendas de interés público en un entorno con alto estándar social y urbano </w:t>
      </w:r>
      <w:r w:rsidR="4511A164" w:rsidRPr="714DA225">
        <w:rPr>
          <w:rFonts w:ascii="Aptos Narrow" w:hAnsi="Aptos Narrow" w:cs="Arial"/>
          <w:sz w:val="20"/>
          <w:szCs w:val="20"/>
        </w:rPr>
        <w:t>con presencia de servicios y áreas verdes.  Se proyecta el fin de su tramitación para el segundo semestre del año 2025</w:t>
      </w:r>
      <w:r w:rsidR="38AD7749" w:rsidRPr="714DA225">
        <w:rPr>
          <w:rFonts w:ascii="Aptos Narrow" w:hAnsi="Aptos Narrow" w:cs="Arial"/>
          <w:sz w:val="20"/>
          <w:szCs w:val="20"/>
        </w:rPr>
        <w:t>, contemplando aproximadamente 340 unidades habitacionales.</w:t>
      </w:r>
    </w:p>
    <w:p w14:paraId="6B278D10" w14:textId="70464F92" w:rsidR="6FE71526" w:rsidRDefault="6FE71526" w:rsidP="714DA225">
      <w:pPr>
        <w:pStyle w:val="Prrafodelista"/>
        <w:numPr>
          <w:ilvl w:val="0"/>
          <w:numId w:val="1"/>
        </w:numPr>
        <w:jc w:val="both"/>
        <w:rPr>
          <w:rFonts w:ascii="Aptos Narrow" w:hAnsi="Aptos Narrow" w:cs="Arial"/>
        </w:rPr>
      </w:pPr>
      <w:bookmarkStart w:id="7" w:name="_Int_PVkuDyK1"/>
      <w:r w:rsidRPr="714DA225">
        <w:rPr>
          <w:rFonts w:ascii="Aptos Narrow" w:hAnsi="Aptos Narrow" w:cs="Arial"/>
          <w:sz w:val="20"/>
          <w:szCs w:val="20"/>
        </w:rPr>
        <w:t>Plan Seccional Zona de Remodelación Ciudad del Niño en la comuna de San Miguel asociado al PUH que lleva el mismo nombre</w:t>
      </w:r>
      <w:r w:rsidR="0DD118E8" w:rsidRPr="714DA225">
        <w:rPr>
          <w:rFonts w:ascii="Aptos Narrow" w:hAnsi="Aptos Narrow" w:cs="Arial"/>
          <w:sz w:val="20"/>
          <w:szCs w:val="20"/>
        </w:rPr>
        <w:t xml:space="preserve">, que tiene como </w:t>
      </w:r>
      <w:r w:rsidR="10609EE6" w:rsidRPr="714DA225">
        <w:rPr>
          <w:rFonts w:ascii="Aptos Narrow" w:hAnsi="Aptos Narrow" w:cs="Arial"/>
          <w:sz w:val="20"/>
          <w:szCs w:val="20"/>
        </w:rPr>
        <w:t xml:space="preserve">objetivo </w:t>
      </w:r>
      <w:r w:rsidR="5965C2E3" w:rsidRPr="714DA225">
        <w:rPr>
          <w:rFonts w:ascii="Aptos Narrow" w:hAnsi="Aptos Narrow" w:cs="Arial"/>
          <w:sz w:val="20"/>
          <w:szCs w:val="20"/>
        </w:rPr>
        <w:t xml:space="preserve">otorgar </w:t>
      </w:r>
      <w:r w:rsidR="3DF66F4F" w:rsidRPr="714DA225">
        <w:rPr>
          <w:rFonts w:ascii="Aptos Narrow" w:hAnsi="Aptos Narrow" w:cs="Arial"/>
          <w:sz w:val="20"/>
          <w:szCs w:val="20"/>
        </w:rPr>
        <w:t>una</w:t>
      </w:r>
      <w:r w:rsidR="0DD118E8" w:rsidRPr="714DA225">
        <w:rPr>
          <w:rFonts w:ascii="Aptos Narrow" w:hAnsi="Aptos Narrow" w:cs="Arial"/>
          <w:sz w:val="20"/>
          <w:szCs w:val="20"/>
        </w:rPr>
        <w:t xml:space="preserve"> nueva norma </w:t>
      </w:r>
      <w:r w:rsidR="0D2E8055" w:rsidRPr="714DA225">
        <w:rPr>
          <w:rFonts w:ascii="Aptos Narrow" w:hAnsi="Aptos Narrow" w:cs="Arial"/>
          <w:sz w:val="20"/>
          <w:szCs w:val="20"/>
        </w:rPr>
        <w:t xml:space="preserve">urbanística </w:t>
      </w:r>
      <w:r w:rsidR="0DD118E8" w:rsidRPr="714DA225">
        <w:rPr>
          <w:rFonts w:ascii="Aptos Narrow" w:hAnsi="Aptos Narrow" w:cs="Arial"/>
          <w:sz w:val="20"/>
          <w:szCs w:val="20"/>
        </w:rPr>
        <w:t xml:space="preserve">a un sector de la ciudad que se encuentra obsoleto y </w:t>
      </w:r>
      <w:r w:rsidR="6C3A045C" w:rsidRPr="714DA225">
        <w:rPr>
          <w:rFonts w:ascii="Aptos Narrow" w:hAnsi="Aptos Narrow" w:cs="Arial"/>
          <w:sz w:val="20"/>
          <w:szCs w:val="20"/>
        </w:rPr>
        <w:t>subutilizado</w:t>
      </w:r>
      <w:r w:rsidR="0DD118E8" w:rsidRPr="714DA225">
        <w:rPr>
          <w:rFonts w:ascii="Aptos Narrow" w:hAnsi="Aptos Narrow" w:cs="Arial"/>
          <w:sz w:val="20"/>
          <w:szCs w:val="20"/>
        </w:rPr>
        <w:t xml:space="preserve">, </w:t>
      </w:r>
      <w:r w:rsidR="1530EC70" w:rsidRPr="714DA225">
        <w:rPr>
          <w:rFonts w:ascii="Aptos Narrow" w:hAnsi="Aptos Narrow" w:cs="Arial"/>
          <w:sz w:val="20"/>
          <w:szCs w:val="20"/>
        </w:rPr>
        <w:t xml:space="preserve">para revitalizarlo en </w:t>
      </w:r>
      <w:r w:rsidR="56710238" w:rsidRPr="714DA225">
        <w:rPr>
          <w:rFonts w:ascii="Aptos Narrow" w:hAnsi="Aptos Narrow" w:cs="Arial"/>
          <w:sz w:val="20"/>
          <w:szCs w:val="20"/>
        </w:rPr>
        <w:t>función</w:t>
      </w:r>
      <w:r w:rsidR="1530EC70" w:rsidRPr="714DA225">
        <w:rPr>
          <w:rFonts w:ascii="Aptos Narrow" w:hAnsi="Aptos Narrow" w:cs="Arial"/>
          <w:sz w:val="20"/>
          <w:szCs w:val="20"/>
        </w:rPr>
        <w:t xml:space="preserve"> de </w:t>
      </w:r>
      <w:r w:rsidR="0F351A52" w:rsidRPr="714DA225">
        <w:rPr>
          <w:rFonts w:ascii="Aptos Narrow" w:hAnsi="Aptos Narrow" w:cs="Arial"/>
          <w:sz w:val="20"/>
          <w:szCs w:val="20"/>
        </w:rPr>
        <w:t xml:space="preserve">sus </w:t>
      </w:r>
      <w:r w:rsidR="1530EC70" w:rsidRPr="714DA225">
        <w:rPr>
          <w:rFonts w:ascii="Aptos Narrow" w:hAnsi="Aptos Narrow" w:cs="Arial"/>
          <w:sz w:val="20"/>
          <w:szCs w:val="20"/>
        </w:rPr>
        <w:t xml:space="preserve">atributos de </w:t>
      </w:r>
      <w:r w:rsidR="1530EC70" w:rsidRPr="714DA225">
        <w:rPr>
          <w:rFonts w:ascii="Aptos Narrow" w:hAnsi="Aptos Narrow" w:cs="Arial"/>
          <w:sz w:val="20"/>
          <w:szCs w:val="20"/>
        </w:rPr>
        <w:lastRenderedPageBreak/>
        <w:t>localización.</w:t>
      </w:r>
      <w:bookmarkEnd w:id="7"/>
      <w:r w:rsidR="1530EC70" w:rsidRPr="714DA225">
        <w:rPr>
          <w:rFonts w:ascii="Aptos Narrow" w:hAnsi="Aptos Narrow" w:cs="Arial"/>
          <w:sz w:val="20"/>
          <w:szCs w:val="20"/>
        </w:rPr>
        <w:t xml:space="preserve"> Se </w:t>
      </w:r>
      <w:r w:rsidR="0456C35B" w:rsidRPr="714DA225">
        <w:rPr>
          <w:rFonts w:ascii="Aptos Narrow" w:hAnsi="Aptos Narrow" w:cs="Arial"/>
          <w:sz w:val="20"/>
          <w:szCs w:val="20"/>
        </w:rPr>
        <w:t>prevé</w:t>
      </w:r>
      <w:r w:rsidR="1530EC70" w:rsidRPr="714DA225">
        <w:rPr>
          <w:rFonts w:ascii="Aptos Narrow" w:hAnsi="Aptos Narrow" w:cs="Arial"/>
          <w:sz w:val="20"/>
          <w:szCs w:val="20"/>
        </w:rPr>
        <w:t xml:space="preserve"> el desarrollo de proyectos de viviendas de interés públicos que alcanzarían las 1.833 unidades.</w:t>
      </w:r>
      <w:r w:rsidR="1647F28A" w:rsidRPr="714DA225">
        <w:rPr>
          <w:rFonts w:ascii="Aptos Narrow" w:hAnsi="Aptos Narrow" w:cs="Arial"/>
          <w:sz w:val="20"/>
          <w:szCs w:val="20"/>
        </w:rPr>
        <w:t xml:space="preserve"> La tramitación terminaría el primer semestre del año 2026.</w:t>
      </w:r>
    </w:p>
    <w:p w14:paraId="1BBCE617" w14:textId="614D0F42" w:rsidR="00793085" w:rsidRPr="008201D5" w:rsidRDefault="00A867E8" w:rsidP="00A867E8">
      <w:pPr>
        <w:jc w:val="both"/>
        <w:rPr>
          <w:rFonts w:ascii="Aptos Narrow" w:hAnsi="Aptos Narrow" w:cs="Arial"/>
          <w:b/>
          <w:bCs/>
          <w:sz w:val="20"/>
          <w:szCs w:val="20"/>
        </w:rPr>
      </w:pPr>
      <w:r w:rsidRPr="714DA225">
        <w:rPr>
          <w:rFonts w:ascii="Aptos Narrow" w:hAnsi="Aptos Narrow" w:cs="Arial"/>
          <w:b/>
          <w:bCs/>
          <w:sz w:val="20"/>
          <w:szCs w:val="20"/>
        </w:rPr>
        <w:t>2.</w:t>
      </w:r>
      <w:r w:rsidR="7FD23EA8" w:rsidRPr="714DA225">
        <w:rPr>
          <w:rFonts w:ascii="Aptos Narrow" w:hAnsi="Aptos Narrow" w:cs="Arial"/>
          <w:b/>
          <w:bCs/>
          <w:sz w:val="20"/>
          <w:szCs w:val="20"/>
        </w:rPr>
        <w:t>6</w:t>
      </w:r>
      <w:r w:rsidRPr="714DA225">
        <w:rPr>
          <w:rFonts w:ascii="Aptos Narrow" w:hAnsi="Aptos Narrow" w:cs="Arial"/>
          <w:b/>
          <w:bCs/>
          <w:sz w:val="20"/>
          <w:szCs w:val="20"/>
        </w:rPr>
        <w:t xml:space="preserve"> </w:t>
      </w:r>
      <w:r w:rsidR="00793085" w:rsidRPr="714DA225">
        <w:rPr>
          <w:rFonts w:ascii="Aptos Narrow" w:hAnsi="Aptos Narrow" w:cs="Arial"/>
          <w:b/>
          <w:bCs/>
          <w:sz w:val="20"/>
          <w:szCs w:val="20"/>
        </w:rPr>
        <w:t>Fortalecer el tejido social en los procesos urbano-habitacionales</w:t>
      </w:r>
    </w:p>
    <w:p w14:paraId="66EA50EB" w14:textId="502ED133" w:rsidR="008B0C48" w:rsidRPr="008201D5" w:rsidRDefault="00793085" w:rsidP="3162EB30">
      <w:pPr>
        <w:jc w:val="both"/>
        <w:rPr>
          <w:rFonts w:ascii="Aptos Narrow" w:hAnsi="Aptos Narrow" w:cs="Arial"/>
          <w:sz w:val="20"/>
          <w:szCs w:val="20"/>
        </w:rPr>
      </w:pPr>
      <w:bookmarkStart w:id="8" w:name="_Int_b10pXHaH"/>
      <w:r w:rsidRPr="714DA225">
        <w:rPr>
          <w:rFonts w:ascii="Aptos Narrow" w:hAnsi="Aptos Narrow" w:cs="Arial"/>
          <w:sz w:val="20"/>
          <w:szCs w:val="20"/>
        </w:rPr>
        <w:t>Durante el 2025 en el espíritu de fortalecer el dialogo ciudadano con el Ministerio se llevará en agosto el Mes de la Dirigencia y durante el mes de noviembre el Mes del Urbanismo.</w:t>
      </w:r>
      <w:bookmarkEnd w:id="8"/>
      <w:r w:rsidRPr="714DA225">
        <w:rPr>
          <w:rFonts w:ascii="Aptos Narrow" w:hAnsi="Aptos Narrow" w:cs="Arial"/>
          <w:sz w:val="20"/>
          <w:szCs w:val="20"/>
        </w:rPr>
        <w:t xml:space="preserve">  </w:t>
      </w:r>
      <w:bookmarkStart w:id="9" w:name="_Int_X8nQXa9F"/>
      <w:r w:rsidR="00170115" w:rsidRPr="714DA225">
        <w:rPr>
          <w:rFonts w:ascii="Aptos Narrow" w:hAnsi="Aptos Narrow" w:cs="Arial"/>
          <w:sz w:val="20"/>
          <w:szCs w:val="20"/>
        </w:rPr>
        <w:t>Al margen de esto, el Equipo de Participación Ciudadana de SERVIU Metropolitana, de manera concomitada con SEREMI V. y U. realizan permanentemente actividades y diálogos que están presentes en el Plan de Participación Ciudadana 2025.</w:t>
      </w:r>
      <w:bookmarkEnd w:id="9"/>
    </w:p>
    <w:sectPr w:rsidR="008B0C48" w:rsidRPr="008201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diIN+ZXZjXr+Y/" int2:id="vDyM5TLR">
      <int2:state int2:value="Rejected" int2:type="spell"/>
    </int2:textHash>
    <int2:textHash int2:hashCode="ahNkRFNdFzKhaB" int2:id="ZiTBXIMA">
      <int2:state int2:value="Rejected" int2:type="spell"/>
    </int2:textHash>
    <int2:textHash int2:hashCode="kAigNsoiMQo52a" int2:id="AAEqrjNi">
      <int2:state int2:value="Rejected" int2:type="spell"/>
    </int2:textHash>
    <int2:textHash int2:hashCode="Hd/ie5l6Sm7RYv" int2:id="tGZAvp6p">
      <int2:state int2:value="Rejected" int2:type="spell"/>
    </int2:textHash>
    <int2:textHash int2:hashCode="d65nRVcKNxnoEF" int2:id="Bs32Ckw2">
      <int2:state int2:value="Rejected" int2:type="spell"/>
    </int2:textHash>
    <int2:textHash int2:hashCode="fs6KJA8Y+qPP+E" int2:id="pR9y2O3s">
      <int2:state int2:value="Rejected" int2:type="spell"/>
    </int2:textHash>
    <int2:textHash int2:hashCode="xlqufjE+ni5PJ2" int2:id="ClBjwqjz">
      <int2:state int2:value="Rejected" int2:type="spell"/>
    </int2:textHash>
    <int2:textHash int2:hashCode="D5JgkfuEDuK44k" int2:id="tlxKVybl">
      <int2:state int2:value="Rejected" int2:type="spell"/>
    </int2:textHash>
    <int2:textHash int2:hashCode="G2oalSP1YPdNB9" int2:id="DxIxVT8o">
      <int2:state int2:value="Rejected" int2:type="spell"/>
    </int2:textHash>
    <int2:textHash int2:hashCode="rCqFmP5JaN8jQE" int2:id="HPlHzJp3">
      <int2:state int2:value="Rejected" int2:type="spell"/>
    </int2:textHash>
    <int2:textHash int2:hashCode="pviKFdjFqgADOL" int2:id="V9yMOw7z">
      <int2:state int2:value="Rejected" int2:type="spell"/>
    </int2:textHash>
    <int2:textHash int2:hashCode="qbzmkiJisiA9J2" int2:id="wcWhp365">
      <int2:state int2:value="Rejected" int2:type="spell"/>
    </int2:textHash>
    <int2:textHash int2:hashCode="SItInrvEmlXCTs" int2:id="4EHQNG5O">
      <int2:state int2:value="Rejected" int2:type="spell"/>
    </int2:textHash>
    <int2:textHash int2:hashCode="H71wRQsKgrKqyx" int2:id="lODBOj1t">
      <int2:state int2:value="Rejected" int2:type="spell"/>
    </int2:textHash>
    <int2:textHash int2:hashCode="LlTqfiMXhNtY1K" int2:id="5j41vZM8">
      <int2:state int2:value="Rejected" int2:type="spell"/>
    </int2:textHash>
    <int2:textHash int2:hashCode="uVIEyVIUyFOmNm" int2:id="f0w5uQAI">
      <int2:state int2:value="Rejected" int2:type="spell"/>
    </int2:textHash>
    <int2:textHash int2:hashCode="R4YYw4aD4cHoQb" int2:id="V9mkPAkx">
      <int2:state int2:value="Rejected" int2:type="spell"/>
    </int2:textHash>
    <int2:bookmark int2:bookmarkName="_Int_Bo5hDNkH" int2:invalidationBookmarkName="" int2:hashCode="slkoxpkCVXsO8K" int2:id="DkK1xF91">
      <int2:state int2:value="Rejected" int2:type="gram"/>
    </int2:bookmark>
    <int2:bookmark int2:bookmarkName="_Int_8AjkCT7x" int2:invalidationBookmarkName="" int2:hashCode="CNGRM/z2Lap7zP" int2:id="S0rE8DVM">
      <int2:state int2:value="Rejected" int2:type="gram"/>
    </int2:bookmark>
    <int2:bookmark int2:bookmarkName="_Int_xqgNkzZ6" int2:invalidationBookmarkName="" int2:hashCode="bEX0Wm6i+FJkdI" int2:id="nnZ10xDv">
      <int2:state int2:value="Rejected" int2:type="gram"/>
    </int2:bookmark>
    <int2:bookmark int2:bookmarkName="_Int_nFzL4ZmO" int2:invalidationBookmarkName="" int2:hashCode="TmfPlba7UO3Nqr" int2:id="YXAd6ClO">
      <int2:state int2:value="Rejected" int2:type="gram"/>
    </int2:bookmark>
    <int2:bookmark int2:bookmarkName="_Int_oYYRnXcV" int2:invalidationBookmarkName="" int2:hashCode="slkoxpkCVXsO8K" int2:id="JM1z3vWy">
      <int2:state int2:value="Rejected" int2:type="gram"/>
    </int2:bookmark>
    <int2:bookmark int2:bookmarkName="_Int_BP2ocDPZ" int2:invalidationBookmarkName="" int2:hashCode="TxEl9slyM4CHFL" int2:id="cmA6Zsqw">
      <int2:state int2:value="Rejected" int2:type="style"/>
    </int2:bookmark>
    <int2:bookmark int2:bookmarkName="_Int_b10pXHaH" int2:invalidationBookmarkName="" int2:hashCode="bTCFkQkRWgCX7M" int2:id="sPayePSh">
      <int2:state int2:value="Rejected" int2:type="style"/>
    </int2:bookmark>
    <int2:bookmark int2:bookmarkName="_Int_X8nQXa9F" int2:invalidationBookmarkName="" int2:hashCode="6pKxObkdeyH7SN" int2:id="cXZr5m5V">
      <int2:state int2:value="Rejected" int2:type="style"/>
    </int2:bookmark>
    <int2:bookmark int2:bookmarkName="_Int_PVkuDyK1" int2:invalidationBookmarkName="" int2:hashCode="qvhvtSIq8JpidH" int2:id="ptovXa2q">
      <int2:state int2:value="Rejected" int2:type="style"/>
    </int2:bookmark>
    <int2:bookmark int2:bookmarkName="_Int_z2aW02rd" int2:invalidationBookmarkName="" int2:hashCode="yM2/rUvaVItJmk" int2:id="S5iKhC7k">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9E7"/>
    <w:multiLevelType w:val="hybridMultilevel"/>
    <w:tmpl w:val="BEA4117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38CF75"/>
    <w:multiLevelType w:val="hybridMultilevel"/>
    <w:tmpl w:val="742C2274"/>
    <w:lvl w:ilvl="0" w:tplc="1602BDE8">
      <w:start w:val="1"/>
      <w:numFmt w:val="bullet"/>
      <w:lvlText w:val=""/>
      <w:lvlJc w:val="left"/>
      <w:pPr>
        <w:ind w:left="720" w:hanging="360"/>
      </w:pPr>
      <w:rPr>
        <w:rFonts w:ascii="Symbol" w:hAnsi="Symbol" w:hint="default"/>
      </w:rPr>
    </w:lvl>
    <w:lvl w:ilvl="1" w:tplc="0D6C597C">
      <w:start w:val="1"/>
      <w:numFmt w:val="bullet"/>
      <w:lvlText w:val="o"/>
      <w:lvlJc w:val="left"/>
      <w:pPr>
        <w:ind w:left="1440" w:hanging="360"/>
      </w:pPr>
      <w:rPr>
        <w:rFonts w:ascii="Courier New" w:hAnsi="Courier New" w:hint="default"/>
      </w:rPr>
    </w:lvl>
    <w:lvl w:ilvl="2" w:tplc="6130DF28">
      <w:start w:val="1"/>
      <w:numFmt w:val="bullet"/>
      <w:lvlText w:val=""/>
      <w:lvlJc w:val="left"/>
      <w:pPr>
        <w:ind w:left="2160" w:hanging="360"/>
      </w:pPr>
      <w:rPr>
        <w:rFonts w:ascii="Wingdings" w:hAnsi="Wingdings" w:hint="default"/>
      </w:rPr>
    </w:lvl>
    <w:lvl w:ilvl="3" w:tplc="B4EA203A">
      <w:start w:val="1"/>
      <w:numFmt w:val="bullet"/>
      <w:lvlText w:val=""/>
      <w:lvlJc w:val="left"/>
      <w:pPr>
        <w:ind w:left="2880" w:hanging="360"/>
      </w:pPr>
      <w:rPr>
        <w:rFonts w:ascii="Symbol" w:hAnsi="Symbol" w:hint="default"/>
      </w:rPr>
    </w:lvl>
    <w:lvl w:ilvl="4" w:tplc="CD909A5E">
      <w:start w:val="1"/>
      <w:numFmt w:val="bullet"/>
      <w:lvlText w:val="o"/>
      <w:lvlJc w:val="left"/>
      <w:pPr>
        <w:ind w:left="3600" w:hanging="360"/>
      </w:pPr>
      <w:rPr>
        <w:rFonts w:ascii="Courier New" w:hAnsi="Courier New" w:hint="default"/>
      </w:rPr>
    </w:lvl>
    <w:lvl w:ilvl="5" w:tplc="B63A454E">
      <w:start w:val="1"/>
      <w:numFmt w:val="bullet"/>
      <w:lvlText w:val=""/>
      <w:lvlJc w:val="left"/>
      <w:pPr>
        <w:ind w:left="4320" w:hanging="360"/>
      </w:pPr>
      <w:rPr>
        <w:rFonts w:ascii="Wingdings" w:hAnsi="Wingdings" w:hint="default"/>
      </w:rPr>
    </w:lvl>
    <w:lvl w:ilvl="6" w:tplc="3F2CC85E">
      <w:start w:val="1"/>
      <w:numFmt w:val="bullet"/>
      <w:lvlText w:val=""/>
      <w:lvlJc w:val="left"/>
      <w:pPr>
        <w:ind w:left="5040" w:hanging="360"/>
      </w:pPr>
      <w:rPr>
        <w:rFonts w:ascii="Symbol" w:hAnsi="Symbol" w:hint="default"/>
      </w:rPr>
    </w:lvl>
    <w:lvl w:ilvl="7" w:tplc="70EA4AEA">
      <w:start w:val="1"/>
      <w:numFmt w:val="bullet"/>
      <w:lvlText w:val="o"/>
      <w:lvlJc w:val="left"/>
      <w:pPr>
        <w:ind w:left="5760" w:hanging="360"/>
      </w:pPr>
      <w:rPr>
        <w:rFonts w:ascii="Courier New" w:hAnsi="Courier New" w:hint="default"/>
      </w:rPr>
    </w:lvl>
    <w:lvl w:ilvl="8" w:tplc="4770FDDC">
      <w:start w:val="1"/>
      <w:numFmt w:val="bullet"/>
      <w:lvlText w:val=""/>
      <w:lvlJc w:val="left"/>
      <w:pPr>
        <w:ind w:left="6480" w:hanging="360"/>
      </w:pPr>
      <w:rPr>
        <w:rFonts w:ascii="Wingdings" w:hAnsi="Wingdings" w:hint="default"/>
      </w:rPr>
    </w:lvl>
  </w:abstractNum>
  <w:abstractNum w:abstractNumId="2" w15:restartNumberingAfterBreak="0">
    <w:nsid w:val="0E5E59A1"/>
    <w:multiLevelType w:val="hybridMultilevel"/>
    <w:tmpl w:val="413022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877E1C"/>
    <w:multiLevelType w:val="hybridMultilevel"/>
    <w:tmpl w:val="C27EDC1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2303D3"/>
    <w:multiLevelType w:val="hybridMultilevel"/>
    <w:tmpl w:val="C59C9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E8A826"/>
    <w:multiLevelType w:val="hybridMultilevel"/>
    <w:tmpl w:val="02D4E54A"/>
    <w:lvl w:ilvl="0" w:tplc="E23E03C0">
      <w:start w:val="1"/>
      <w:numFmt w:val="bullet"/>
      <w:lvlText w:val=""/>
      <w:lvlJc w:val="left"/>
      <w:pPr>
        <w:ind w:left="720" w:hanging="360"/>
      </w:pPr>
      <w:rPr>
        <w:rFonts w:ascii="Symbol" w:hAnsi="Symbol" w:hint="default"/>
      </w:rPr>
    </w:lvl>
    <w:lvl w:ilvl="1" w:tplc="4A1A1A7E">
      <w:start w:val="1"/>
      <w:numFmt w:val="bullet"/>
      <w:lvlText w:val="o"/>
      <w:lvlJc w:val="left"/>
      <w:pPr>
        <w:ind w:left="1440" w:hanging="360"/>
      </w:pPr>
      <w:rPr>
        <w:rFonts w:ascii="Courier New" w:hAnsi="Courier New" w:hint="default"/>
      </w:rPr>
    </w:lvl>
    <w:lvl w:ilvl="2" w:tplc="9AF88290">
      <w:start w:val="1"/>
      <w:numFmt w:val="bullet"/>
      <w:lvlText w:val=""/>
      <w:lvlJc w:val="left"/>
      <w:pPr>
        <w:ind w:left="2160" w:hanging="360"/>
      </w:pPr>
      <w:rPr>
        <w:rFonts w:ascii="Wingdings" w:hAnsi="Wingdings" w:hint="default"/>
      </w:rPr>
    </w:lvl>
    <w:lvl w:ilvl="3" w:tplc="4B26446A">
      <w:start w:val="1"/>
      <w:numFmt w:val="bullet"/>
      <w:lvlText w:val=""/>
      <w:lvlJc w:val="left"/>
      <w:pPr>
        <w:ind w:left="2880" w:hanging="360"/>
      </w:pPr>
      <w:rPr>
        <w:rFonts w:ascii="Symbol" w:hAnsi="Symbol" w:hint="default"/>
      </w:rPr>
    </w:lvl>
    <w:lvl w:ilvl="4" w:tplc="EC3EB4D4">
      <w:start w:val="1"/>
      <w:numFmt w:val="bullet"/>
      <w:lvlText w:val="o"/>
      <w:lvlJc w:val="left"/>
      <w:pPr>
        <w:ind w:left="3600" w:hanging="360"/>
      </w:pPr>
      <w:rPr>
        <w:rFonts w:ascii="Courier New" w:hAnsi="Courier New" w:hint="default"/>
      </w:rPr>
    </w:lvl>
    <w:lvl w:ilvl="5" w:tplc="97062C56">
      <w:start w:val="1"/>
      <w:numFmt w:val="bullet"/>
      <w:lvlText w:val=""/>
      <w:lvlJc w:val="left"/>
      <w:pPr>
        <w:ind w:left="4320" w:hanging="360"/>
      </w:pPr>
      <w:rPr>
        <w:rFonts w:ascii="Wingdings" w:hAnsi="Wingdings" w:hint="default"/>
      </w:rPr>
    </w:lvl>
    <w:lvl w:ilvl="6" w:tplc="24729272">
      <w:start w:val="1"/>
      <w:numFmt w:val="bullet"/>
      <w:lvlText w:val=""/>
      <w:lvlJc w:val="left"/>
      <w:pPr>
        <w:ind w:left="5040" w:hanging="360"/>
      </w:pPr>
      <w:rPr>
        <w:rFonts w:ascii="Symbol" w:hAnsi="Symbol" w:hint="default"/>
      </w:rPr>
    </w:lvl>
    <w:lvl w:ilvl="7" w:tplc="981E24B4">
      <w:start w:val="1"/>
      <w:numFmt w:val="bullet"/>
      <w:lvlText w:val="o"/>
      <w:lvlJc w:val="left"/>
      <w:pPr>
        <w:ind w:left="5760" w:hanging="360"/>
      </w:pPr>
      <w:rPr>
        <w:rFonts w:ascii="Courier New" w:hAnsi="Courier New" w:hint="default"/>
      </w:rPr>
    </w:lvl>
    <w:lvl w:ilvl="8" w:tplc="7D00F34A">
      <w:start w:val="1"/>
      <w:numFmt w:val="bullet"/>
      <w:lvlText w:val=""/>
      <w:lvlJc w:val="left"/>
      <w:pPr>
        <w:ind w:left="6480" w:hanging="360"/>
      </w:pPr>
      <w:rPr>
        <w:rFonts w:ascii="Wingdings" w:hAnsi="Wingdings" w:hint="default"/>
      </w:rPr>
    </w:lvl>
  </w:abstractNum>
  <w:abstractNum w:abstractNumId="6" w15:restartNumberingAfterBreak="0">
    <w:nsid w:val="2A31521E"/>
    <w:multiLevelType w:val="hybridMultilevel"/>
    <w:tmpl w:val="FF5ACF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156456"/>
    <w:multiLevelType w:val="hybridMultilevel"/>
    <w:tmpl w:val="104CB6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281927"/>
    <w:multiLevelType w:val="hybridMultilevel"/>
    <w:tmpl w:val="328450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E4639E"/>
    <w:multiLevelType w:val="hybridMultilevel"/>
    <w:tmpl w:val="20547E38"/>
    <w:lvl w:ilvl="0" w:tplc="A1F6C10A">
      <w:start w:val="117"/>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6273D97"/>
    <w:multiLevelType w:val="hybridMultilevel"/>
    <w:tmpl w:val="9BA6D6A0"/>
    <w:lvl w:ilvl="0" w:tplc="D1B6DE7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411ED8"/>
    <w:multiLevelType w:val="hybridMultilevel"/>
    <w:tmpl w:val="E206C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CA38EE"/>
    <w:multiLevelType w:val="hybridMultilevel"/>
    <w:tmpl w:val="A54A8900"/>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3" w15:restartNumberingAfterBreak="0">
    <w:nsid w:val="3ECF5D98"/>
    <w:multiLevelType w:val="hybridMultilevel"/>
    <w:tmpl w:val="4300BE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C82609"/>
    <w:multiLevelType w:val="hybridMultilevel"/>
    <w:tmpl w:val="B19C3F36"/>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15" w15:restartNumberingAfterBreak="0">
    <w:nsid w:val="548E03C2"/>
    <w:multiLevelType w:val="hybridMultilevel"/>
    <w:tmpl w:val="9430A1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A506AE"/>
    <w:multiLevelType w:val="hybridMultilevel"/>
    <w:tmpl w:val="83EA0AC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9D058D8"/>
    <w:multiLevelType w:val="hybridMultilevel"/>
    <w:tmpl w:val="35903218"/>
    <w:lvl w:ilvl="0" w:tplc="6F28B95A">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36C5F16"/>
    <w:multiLevelType w:val="hybridMultilevel"/>
    <w:tmpl w:val="AA30713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6EFA2D5E"/>
    <w:multiLevelType w:val="hybridMultilevel"/>
    <w:tmpl w:val="6F34B338"/>
    <w:lvl w:ilvl="0" w:tplc="340A0005">
      <w:start w:val="1"/>
      <w:numFmt w:val="bullet"/>
      <w:lvlText w:val=""/>
      <w:lvlJc w:val="left"/>
      <w:pPr>
        <w:ind w:left="780" w:hanging="360"/>
      </w:pPr>
      <w:rPr>
        <w:rFonts w:ascii="Wingdings" w:hAnsi="Wingdings" w:hint="default"/>
      </w:rPr>
    </w:lvl>
    <w:lvl w:ilvl="1" w:tplc="340A0003">
      <w:start w:val="1"/>
      <w:numFmt w:val="bullet"/>
      <w:lvlText w:val="o"/>
      <w:lvlJc w:val="left"/>
      <w:pPr>
        <w:ind w:left="1500" w:hanging="360"/>
      </w:pPr>
      <w:rPr>
        <w:rFonts w:ascii="Courier New" w:hAnsi="Courier New" w:cs="Courier New" w:hint="default"/>
      </w:rPr>
    </w:lvl>
    <w:lvl w:ilvl="2" w:tplc="340A0005">
      <w:start w:val="1"/>
      <w:numFmt w:val="bullet"/>
      <w:lvlText w:val=""/>
      <w:lvlJc w:val="left"/>
      <w:pPr>
        <w:ind w:left="2220" w:hanging="360"/>
      </w:pPr>
      <w:rPr>
        <w:rFonts w:ascii="Wingdings" w:hAnsi="Wingdings" w:hint="default"/>
      </w:rPr>
    </w:lvl>
    <w:lvl w:ilvl="3" w:tplc="340A0001">
      <w:start w:val="1"/>
      <w:numFmt w:val="bullet"/>
      <w:lvlText w:val=""/>
      <w:lvlJc w:val="left"/>
      <w:pPr>
        <w:ind w:left="2940" w:hanging="360"/>
      </w:pPr>
      <w:rPr>
        <w:rFonts w:ascii="Symbol" w:hAnsi="Symbol" w:hint="default"/>
      </w:rPr>
    </w:lvl>
    <w:lvl w:ilvl="4" w:tplc="340A0003">
      <w:start w:val="1"/>
      <w:numFmt w:val="bullet"/>
      <w:lvlText w:val="o"/>
      <w:lvlJc w:val="left"/>
      <w:pPr>
        <w:ind w:left="3660" w:hanging="360"/>
      </w:pPr>
      <w:rPr>
        <w:rFonts w:ascii="Courier New" w:hAnsi="Courier New" w:cs="Courier New" w:hint="default"/>
      </w:rPr>
    </w:lvl>
    <w:lvl w:ilvl="5" w:tplc="340A0005">
      <w:start w:val="1"/>
      <w:numFmt w:val="bullet"/>
      <w:lvlText w:val=""/>
      <w:lvlJc w:val="left"/>
      <w:pPr>
        <w:ind w:left="4380" w:hanging="360"/>
      </w:pPr>
      <w:rPr>
        <w:rFonts w:ascii="Wingdings" w:hAnsi="Wingdings" w:hint="default"/>
      </w:rPr>
    </w:lvl>
    <w:lvl w:ilvl="6" w:tplc="340A0001">
      <w:start w:val="1"/>
      <w:numFmt w:val="bullet"/>
      <w:lvlText w:val=""/>
      <w:lvlJc w:val="left"/>
      <w:pPr>
        <w:ind w:left="5100" w:hanging="360"/>
      </w:pPr>
      <w:rPr>
        <w:rFonts w:ascii="Symbol" w:hAnsi="Symbol" w:hint="default"/>
      </w:rPr>
    </w:lvl>
    <w:lvl w:ilvl="7" w:tplc="340A0003">
      <w:start w:val="1"/>
      <w:numFmt w:val="bullet"/>
      <w:lvlText w:val="o"/>
      <w:lvlJc w:val="left"/>
      <w:pPr>
        <w:ind w:left="5820" w:hanging="360"/>
      </w:pPr>
      <w:rPr>
        <w:rFonts w:ascii="Courier New" w:hAnsi="Courier New" w:cs="Courier New" w:hint="default"/>
      </w:rPr>
    </w:lvl>
    <w:lvl w:ilvl="8" w:tplc="340A0005">
      <w:start w:val="1"/>
      <w:numFmt w:val="bullet"/>
      <w:lvlText w:val=""/>
      <w:lvlJc w:val="left"/>
      <w:pPr>
        <w:ind w:left="6540" w:hanging="360"/>
      </w:pPr>
      <w:rPr>
        <w:rFonts w:ascii="Wingdings" w:hAnsi="Wingdings" w:hint="default"/>
      </w:rPr>
    </w:lvl>
  </w:abstractNum>
  <w:abstractNum w:abstractNumId="20" w15:restartNumberingAfterBreak="0">
    <w:nsid w:val="736A69D0"/>
    <w:multiLevelType w:val="hybridMultilevel"/>
    <w:tmpl w:val="300A7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7402929"/>
    <w:multiLevelType w:val="hybridMultilevel"/>
    <w:tmpl w:val="9430A1A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16cid:durableId="2088723802">
    <w:abstractNumId w:val="1"/>
  </w:num>
  <w:num w:numId="2" w16cid:durableId="796140692">
    <w:abstractNumId w:val="5"/>
  </w:num>
  <w:num w:numId="3" w16cid:durableId="180045653">
    <w:abstractNumId w:val="9"/>
  </w:num>
  <w:num w:numId="4" w16cid:durableId="934363040">
    <w:abstractNumId w:val="13"/>
  </w:num>
  <w:num w:numId="5" w16cid:durableId="1172451675">
    <w:abstractNumId w:val="17"/>
  </w:num>
  <w:num w:numId="6" w16cid:durableId="351028295">
    <w:abstractNumId w:val="4"/>
  </w:num>
  <w:num w:numId="7" w16cid:durableId="1721973559">
    <w:abstractNumId w:val="20"/>
  </w:num>
  <w:num w:numId="8" w16cid:durableId="671420657">
    <w:abstractNumId w:val="7"/>
  </w:num>
  <w:num w:numId="9" w16cid:durableId="1209032045">
    <w:abstractNumId w:val="19"/>
  </w:num>
  <w:num w:numId="10" w16cid:durableId="1351948678">
    <w:abstractNumId w:val="3"/>
  </w:num>
  <w:num w:numId="11" w16cid:durableId="928854668">
    <w:abstractNumId w:val="10"/>
  </w:num>
  <w:num w:numId="12" w16cid:durableId="1727291752">
    <w:abstractNumId w:val="2"/>
  </w:num>
  <w:num w:numId="13" w16cid:durableId="712727589">
    <w:abstractNumId w:val="18"/>
  </w:num>
  <w:num w:numId="14" w16cid:durableId="1540700798">
    <w:abstractNumId w:val="6"/>
  </w:num>
  <w:num w:numId="15" w16cid:durableId="772212821">
    <w:abstractNumId w:val="16"/>
  </w:num>
  <w:num w:numId="16" w16cid:durableId="1402026347">
    <w:abstractNumId w:val="0"/>
  </w:num>
  <w:num w:numId="17" w16cid:durableId="340930937">
    <w:abstractNumId w:val="11"/>
  </w:num>
  <w:num w:numId="18" w16cid:durableId="1899975756">
    <w:abstractNumId w:val="14"/>
  </w:num>
  <w:num w:numId="19" w16cid:durableId="2015305992">
    <w:abstractNumId w:val="12"/>
  </w:num>
  <w:num w:numId="20" w16cid:durableId="625696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3237851">
    <w:abstractNumId w:val="8"/>
  </w:num>
  <w:num w:numId="22" w16cid:durableId="1273627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85"/>
    <w:rsid w:val="0002052A"/>
    <w:rsid w:val="00024A16"/>
    <w:rsid w:val="00047A1F"/>
    <w:rsid w:val="00050EBC"/>
    <w:rsid w:val="00051EBD"/>
    <w:rsid w:val="00052D47"/>
    <w:rsid w:val="0005578E"/>
    <w:rsid w:val="00082331"/>
    <w:rsid w:val="00091494"/>
    <w:rsid w:val="00097E1A"/>
    <w:rsid w:val="000A444B"/>
    <w:rsid w:val="000C7AFF"/>
    <w:rsid w:val="000E2E0D"/>
    <w:rsid w:val="000F497F"/>
    <w:rsid w:val="00122CA8"/>
    <w:rsid w:val="00125CFF"/>
    <w:rsid w:val="00130860"/>
    <w:rsid w:val="00130BCC"/>
    <w:rsid w:val="001460B0"/>
    <w:rsid w:val="00155601"/>
    <w:rsid w:val="00163813"/>
    <w:rsid w:val="00170115"/>
    <w:rsid w:val="001757DD"/>
    <w:rsid w:val="00192AE8"/>
    <w:rsid w:val="00196F8F"/>
    <w:rsid w:val="001A7C17"/>
    <w:rsid w:val="001D1490"/>
    <w:rsid w:val="001E4C1F"/>
    <w:rsid w:val="001E5856"/>
    <w:rsid w:val="001F1273"/>
    <w:rsid w:val="001F7220"/>
    <w:rsid w:val="00217C99"/>
    <w:rsid w:val="0023064A"/>
    <w:rsid w:val="002377C7"/>
    <w:rsid w:val="00242376"/>
    <w:rsid w:val="00245000"/>
    <w:rsid w:val="00267D51"/>
    <w:rsid w:val="002948DD"/>
    <w:rsid w:val="002C0F95"/>
    <w:rsid w:val="002F26E4"/>
    <w:rsid w:val="00313F48"/>
    <w:rsid w:val="003148CC"/>
    <w:rsid w:val="003247A5"/>
    <w:rsid w:val="00341275"/>
    <w:rsid w:val="00370471"/>
    <w:rsid w:val="003847DF"/>
    <w:rsid w:val="00395F7C"/>
    <w:rsid w:val="003A42B2"/>
    <w:rsid w:val="003A68B7"/>
    <w:rsid w:val="003A7F3C"/>
    <w:rsid w:val="003B2E51"/>
    <w:rsid w:val="003E5F41"/>
    <w:rsid w:val="00402DD5"/>
    <w:rsid w:val="00427EA5"/>
    <w:rsid w:val="00433F84"/>
    <w:rsid w:val="00443690"/>
    <w:rsid w:val="00443A53"/>
    <w:rsid w:val="0046729D"/>
    <w:rsid w:val="00483FAD"/>
    <w:rsid w:val="0048572B"/>
    <w:rsid w:val="00492A51"/>
    <w:rsid w:val="00496E00"/>
    <w:rsid w:val="004A255D"/>
    <w:rsid w:val="004B057A"/>
    <w:rsid w:val="004B7616"/>
    <w:rsid w:val="004F69EF"/>
    <w:rsid w:val="004F7A3A"/>
    <w:rsid w:val="00525078"/>
    <w:rsid w:val="00525B67"/>
    <w:rsid w:val="0054187A"/>
    <w:rsid w:val="00545435"/>
    <w:rsid w:val="00546845"/>
    <w:rsid w:val="005671E9"/>
    <w:rsid w:val="00596D4B"/>
    <w:rsid w:val="005A0D13"/>
    <w:rsid w:val="005A3239"/>
    <w:rsid w:val="005B2BD5"/>
    <w:rsid w:val="005C3C50"/>
    <w:rsid w:val="005D1AA6"/>
    <w:rsid w:val="005E02AA"/>
    <w:rsid w:val="005F0AE3"/>
    <w:rsid w:val="005F6E87"/>
    <w:rsid w:val="00632CAA"/>
    <w:rsid w:val="006346B6"/>
    <w:rsid w:val="00642E55"/>
    <w:rsid w:val="00661DBA"/>
    <w:rsid w:val="00665966"/>
    <w:rsid w:val="0068220B"/>
    <w:rsid w:val="00682A29"/>
    <w:rsid w:val="00695886"/>
    <w:rsid w:val="006E5C53"/>
    <w:rsid w:val="006F0FE8"/>
    <w:rsid w:val="006F322D"/>
    <w:rsid w:val="00702071"/>
    <w:rsid w:val="00770AA8"/>
    <w:rsid w:val="00772A49"/>
    <w:rsid w:val="00774D26"/>
    <w:rsid w:val="00793085"/>
    <w:rsid w:val="007A41F9"/>
    <w:rsid w:val="007B2571"/>
    <w:rsid w:val="007B3350"/>
    <w:rsid w:val="007D2846"/>
    <w:rsid w:val="008030E7"/>
    <w:rsid w:val="008201D5"/>
    <w:rsid w:val="008259E8"/>
    <w:rsid w:val="008277AA"/>
    <w:rsid w:val="00834F36"/>
    <w:rsid w:val="00852EB1"/>
    <w:rsid w:val="008A12B9"/>
    <w:rsid w:val="008B0C48"/>
    <w:rsid w:val="008B103E"/>
    <w:rsid w:val="008C43C0"/>
    <w:rsid w:val="008D36F1"/>
    <w:rsid w:val="008E7BA8"/>
    <w:rsid w:val="00917CEC"/>
    <w:rsid w:val="009351BA"/>
    <w:rsid w:val="009544BC"/>
    <w:rsid w:val="00974397"/>
    <w:rsid w:val="00987FED"/>
    <w:rsid w:val="00993C76"/>
    <w:rsid w:val="009B25C9"/>
    <w:rsid w:val="009B273B"/>
    <w:rsid w:val="009B3C26"/>
    <w:rsid w:val="009C1C68"/>
    <w:rsid w:val="009C5D4F"/>
    <w:rsid w:val="009D097E"/>
    <w:rsid w:val="009D26B6"/>
    <w:rsid w:val="009F1CEC"/>
    <w:rsid w:val="00A21949"/>
    <w:rsid w:val="00A32322"/>
    <w:rsid w:val="00A84D8B"/>
    <w:rsid w:val="00A867E8"/>
    <w:rsid w:val="00A920E7"/>
    <w:rsid w:val="00AA3AB7"/>
    <w:rsid w:val="00AB312F"/>
    <w:rsid w:val="00AC0A2A"/>
    <w:rsid w:val="00AD3CC7"/>
    <w:rsid w:val="00AF4D14"/>
    <w:rsid w:val="00B065A8"/>
    <w:rsid w:val="00B1169D"/>
    <w:rsid w:val="00B15592"/>
    <w:rsid w:val="00B24D4C"/>
    <w:rsid w:val="00B35C36"/>
    <w:rsid w:val="00B43BEC"/>
    <w:rsid w:val="00B730F9"/>
    <w:rsid w:val="00B938EC"/>
    <w:rsid w:val="00BA742B"/>
    <w:rsid w:val="00BB2D93"/>
    <w:rsid w:val="00BF06CC"/>
    <w:rsid w:val="00C04BB7"/>
    <w:rsid w:val="00C43C6C"/>
    <w:rsid w:val="00C73B93"/>
    <w:rsid w:val="00CA4800"/>
    <w:rsid w:val="00CD597B"/>
    <w:rsid w:val="00CF6D51"/>
    <w:rsid w:val="00D06049"/>
    <w:rsid w:val="00D27AA5"/>
    <w:rsid w:val="00D3245E"/>
    <w:rsid w:val="00D51E32"/>
    <w:rsid w:val="00D874A6"/>
    <w:rsid w:val="00D91C38"/>
    <w:rsid w:val="00D939AE"/>
    <w:rsid w:val="00D972B6"/>
    <w:rsid w:val="00DA3A3C"/>
    <w:rsid w:val="00DB2784"/>
    <w:rsid w:val="00DC1A19"/>
    <w:rsid w:val="00DC294B"/>
    <w:rsid w:val="00DC7C49"/>
    <w:rsid w:val="00DE0560"/>
    <w:rsid w:val="00DE65C9"/>
    <w:rsid w:val="00DF4398"/>
    <w:rsid w:val="00E01EDA"/>
    <w:rsid w:val="00E11C15"/>
    <w:rsid w:val="00E132F6"/>
    <w:rsid w:val="00E346F8"/>
    <w:rsid w:val="00E40DEC"/>
    <w:rsid w:val="00E542D0"/>
    <w:rsid w:val="00E54FF0"/>
    <w:rsid w:val="00E76510"/>
    <w:rsid w:val="00E82397"/>
    <w:rsid w:val="00E85A03"/>
    <w:rsid w:val="00EA619D"/>
    <w:rsid w:val="00EC5B5A"/>
    <w:rsid w:val="00EC7D77"/>
    <w:rsid w:val="00EF27F0"/>
    <w:rsid w:val="00F23E5B"/>
    <w:rsid w:val="00F55F15"/>
    <w:rsid w:val="00F872FE"/>
    <w:rsid w:val="00F9025E"/>
    <w:rsid w:val="00FA0A3C"/>
    <w:rsid w:val="015564B8"/>
    <w:rsid w:val="018A3AB7"/>
    <w:rsid w:val="01E9A022"/>
    <w:rsid w:val="02048B92"/>
    <w:rsid w:val="0238289B"/>
    <w:rsid w:val="02427BFD"/>
    <w:rsid w:val="025D0CBF"/>
    <w:rsid w:val="02FC3FEA"/>
    <w:rsid w:val="03242269"/>
    <w:rsid w:val="040C0A16"/>
    <w:rsid w:val="0442B550"/>
    <w:rsid w:val="0456C35B"/>
    <w:rsid w:val="04A1F69E"/>
    <w:rsid w:val="069CD7E1"/>
    <w:rsid w:val="06BFD76D"/>
    <w:rsid w:val="06C16B8B"/>
    <w:rsid w:val="0774661F"/>
    <w:rsid w:val="078EA391"/>
    <w:rsid w:val="082BD2AC"/>
    <w:rsid w:val="088E410A"/>
    <w:rsid w:val="08A079F4"/>
    <w:rsid w:val="08E3314F"/>
    <w:rsid w:val="08E42190"/>
    <w:rsid w:val="095820BA"/>
    <w:rsid w:val="099C0950"/>
    <w:rsid w:val="09D9DA74"/>
    <w:rsid w:val="09E86FC1"/>
    <w:rsid w:val="0A085B14"/>
    <w:rsid w:val="0A5D5D99"/>
    <w:rsid w:val="0B5C1804"/>
    <w:rsid w:val="0BA4FEB4"/>
    <w:rsid w:val="0BFF88C4"/>
    <w:rsid w:val="0C6F1810"/>
    <w:rsid w:val="0CFB2ACD"/>
    <w:rsid w:val="0D0627FB"/>
    <w:rsid w:val="0D2E8055"/>
    <w:rsid w:val="0D3AFF1B"/>
    <w:rsid w:val="0D6BA23B"/>
    <w:rsid w:val="0D799D61"/>
    <w:rsid w:val="0D823865"/>
    <w:rsid w:val="0D89B016"/>
    <w:rsid w:val="0D957AD2"/>
    <w:rsid w:val="0DD118E8"/>
    <w:rsid w:val="0DD6D47B"/>
    <w:rsid w:val="0EEBCADD"/>
    <w:rsid w:val="0F1F6402"/>
    <w:rsid w:val="0F351A52"/>
    <w:rsid w:val="0F65FEAB"/>
    <w:rsid w:val="0F6A1E46"/>
    <w:rsid w:val="0FDBBEFA"/>
    <w:rsid w:val="0FF8AD08"/>
    <w:rsid w:val="10609EE6"/>
    <w:rsid w:val="10E58B8B"/>
    <w:rsid w:val="1107162A"/>
    <w:rsid w:val="11072C0C"/>
    <w:rsid w:val="11504E62"/>
    <w:rsid w:val="119D9B07"/>
    <w:rsid w:val="124D821E"/>
    <w:rsid w:val="1261B020"/>
    <w:rsid w:val="12A94143"/>
    <w:rsid w:val="12EF3DDA"/>
    <w:rsid w:val="131DBF0F"/>
    <w:rsid w:val="133744C4"/>
    <w:rsid w:val="13581358"/>
    <w:rsid w:val="13BBE9ED"/>
    <w:rsid w:val="14422DF4"/>
    <w:rsid w:val="145D0A8B"/>
    <w:rsid w:val="14EE8701"/>
    <w:rsid w:val="14FED584"/>
    <w:rsid w:val="150E1CA0"/>
    <w:rsid w:val="151D26C3"/>
    <w:rsid w:val="1530EC70"/>
    <w:rsid w:val="15467536"/>
    <w:rsid w:val="157D9EB5"/>
    <w:rsid w:val="1647F28A"/>
    <w:rsid w:val="1666D065"/>
    <w:rsid w:val="169962DA"/>
    <w:rsid w:val="17E857B2"/>
    <w:rsid w:val="183DF844"/>
    <w:rsid w:val="185C4888"/>
    <w:rsid w:val="18AA93A9"/>
    <w:rsid w:val="18F4012F"/>
    <w:rsid w:val="19246AE2"/>
    <w:rsid w:val="19748396"/>
    <w:rsid w:val="19C930C0"/>
    <w:rsid w:val="1A96E9AF"/>
    <w:rsid w:val="1B69B789"/>
    <w:rsid w:val="1BB22D71"/>
    <w:rsid w:val="1BBEA1DD"/>
    <w:rsid w:val="1BBFB415"/>
    <w:rsid w:val="1C46EBD3"/>
    <w:rsid w:val="1C5ADD8C"/>
    <w:rsid w:val="1C746868"/>
    <w:rsid w:val="1CB52F61"/>
    <w:rsid w:val="1CC14715"/>
    <w:rsid w:val="1CD9E615"/>
    <w:rsid w:val="1D2B9BC1"/>
    <w:rsid w:val="1D5F6D6B"/>
    <w:rsid w:val="1DAE4695"/>
    <w:rsid w:val="1DFD1669"/>
    <w:rsid w:val="1F62B9D0"/>
    <w:rsid w:val="1FFB10F7"/>
    <w:rsid w:val="1FFEDA75"/>
    <w:rsid w:val="205FEA04"/>
    <w:rsid w:val="20C4C6CB"/>
    <w:rsid w:val="21641949"/>
    <w:rsid w:val="217FBA7F"/>
    <w:rsid w:val="21DFA721"/>
    <w:rsid w:val="22CF8939"/>
    <w:rsid w:val="238908B9"/>
    <w:rsid w:val="23E5326C"/>
    <w:rsid w:val="240E84CE"/>
    <w:rsid w:val="250E7E65"/>
    <w:rsid w:val="25398D51"/>
    <w:rsid w:val="25828151"/>
    <w:rsid w:val="25D65F2D"/>
    <w:rsid w:val="272A4926"/>
    <w:rsid w:val="2739DC2F"/>
    <w:rsid w:val="2753BB21"/>
    <w:rsid w:val="27C73EED"/>
    <w:rsid w:val="27D3EF3D"/>
    <w:rsid w:val="28049DE3"/>
    <w:rsid w:val="280ADEFA"/>
    <w:rsid w:val="28576DA8"/>
    <w:rsid w:val="2882B6C0"/>
    <w:rsid w:val="2883FB4C"/>
    <w:rsid w:val="2892ED5D"/>
    <w:rsid w:val="28BD3878"/>
    <w:rsid w:val="290CFC10"/>
    <w:rsid w:val="29554533"/>
    <w:rsid w:val="297ECD17"/>
    <w:rsid w:val="29ABC431"/>
    <w:rsid w:val="2A179A70"/>
    <w:rsid w:val="2A52CE90"/>
    <w:rsid w:val="2A7C77D1"/>
    <w:rsid w:val="2A7CC001"/>
    <w:rsid w:val="2AFD5C7A"/>
    <w:rsid w:val="2B16EC5B"/>
    <w:rsid w:val="2BA8BBB9"/>
    <w:rsid w:val="2C401C05"/>
    <w:rsid w:val="2CCCA9F1"/>
    <w:rsid w:val="2CF1BBC1"/>
    <w:rsid w:val="2DE2E4CE"/>
    <w:rsid w:val="2F9BDD3C"/>
    <w:rsid w:val="2FBA2143"/>
    <w:rsid w:val="30E17F23"/>
    <w:rsid w:val="30EE254F"/>
    <w:rsid w:val="30F9C987"/>
    <w:rsid w:val="311AED2E"/>
    <w:rsid w:val="3162EB30"/>
    <w:rsid w:val="31C18756"/>
    <w:rsid w:val="323D53DB"/>
    <w:rsid w:val="32BD099B"/>
    <w:rsid w:val="32D87796"/>
    <w:rsid w:val="32F8B91C"/>
    <w:rsid w:val="3321FC6F"/>
    <w:rsid w:val="33B7A6F4"/>
    <w:rsid w:val="33E751B3"/>
    <w:rsid w:val="33EB8E7F"/>
    <w:rsid w:val="34703AD5"/>
    <w:rsid w:val="34987F1B"/>
    <w:rsid w:val="35337902"/>
    <w:rsid w:val="355F37EE"/>
    <w:rsid w:val="3568C151"/>
    <w:rsid w:val="3683473F"/>
    <w:rsid w:val="380F2D19"/>
    <w:rsid w:val="3861A7A0"/>
    <w:rsid w:val="38AD7749"/>
    <w:rsid w:val="38EFD94C"/>
    <w:rsid w:val="398FA080"/>
    <w:rsid w:val="39921B5F"/>
    <w:rsid w:val="399363BF"/>
    <w:rsid w:val="39CC8466"/>
    <w:rsid w:val="3A35DE54"/>
    <w:rsid w:val="3A80A134"/>
    <w:rsid w:val="3ABC4826"/>
    <w:rsid w:val="3BA8438F"/>
    <w:rsid w:val="3C981FCE"/>
    <w:rsid w:val="3CECE9D9"/>
    <w:rsid w:val="3D117FEF"/>
    <w:rsid w:val="3DA26A39"/>
    <w:rsid w:val="3DF66F4F"/>
    <w:rsid w:val="3E22A50E"/>
    <w:rsid w:val="3ED2E102"/>
    <w:rsid w:val="3ED9B002"/>
    <w:rsid w:val="3EE09B0E"/>
    <w:rsid w:val="3F143C58"/>
    <w:rsid w:val="3F56424B"/>
    <w:rsid w:val="3F6B4351"/>
    <w:rsid w:val="400650A3"/>
    <w:rsid w:val="4012A2AA"/>
    <w:rsid w:val="40F66B2D"/>
    <w:rsid w:val="41114066"/>
    <w:rsid w:val="4160B5FB"/>
    <w:rsid w:val="41A1D325"/>
    <w:rsid w:val="4257838D"/>
    <w:rsid w:val="428FB28D"/>
    <w:rsid w:val="42F2D48D"/>
    <w:rsid w:val="43076C73"/>
    <w:rsid w:val="4367F4B2"/>
    <w:rsid w:val="43694FD7"/>
    <w:rsid w:val="43B2BB7F"/>
    <w:rsid w:val="43F258DC"/>
    <w:rsid w:val="43FCBFA9"/>
    <w:rsid w:val="444E64B0"/>
    <w:rsid w:val="44ECA493"/>
    <w:rsid w:val="4507A077"/>
    <w:rsid w:val="4511A164"/>
    <w:rsid w:val="452B4D22"/>
    <w:rsid w:val="452C6EBA"/>
    <w:rsid w:val="45B1FC4B"/>
    <w:rsid w:val="45D029A4"/>
    <w:rsid w:val="46FF7B82"/>
    <w:rsid w:val="47165DB6"/>
    <w:rsid w:val="471C4E14"/>
    <w:rsid w:val="47677391"/>
    <w:rsid w:val="47C1F101"/>
    <w:rsid w:val="4818D919"/>
    <w:rsid w:val="484C0563"/>
    <w:rsid w:val="4858F161"/>
    <w:rsid w:val="492532BD"/>
    <w:rsid w:val="4928AA56"/>
    <w:rsid w:val="4947C477"/>
    <w:rsid w:val="49B1DA1C"/>
    <w:rsid w:val="4A3BD58E"/>
    <w:rsid w:val="4A72249C"/>
    <w:rsid w:val="4A81B91D"/>
    <w:rsid w:val="4A8FBF80"/>
    <w:rsid w:val="4AC0E5F4"/>
    <w:rsid w:val="4AC25F61"/>
    <w:rsid w:val="4AD42191"/>
    <w:rsid w:val="4AE95567"/>
    <w:rsid w:val="4B3D4C86"/>
    <w:rsid w:val="4B4DEFA5"/>
    <w:rsid w:val="4B9B6C9D"/>
    <w:rsid w:val="4C048801"/>
    <w:rsid w:val="4CCF8192"/>
    <w:rsid w:val="4D0E5987"/>
    <w:rsid w:val="4D14761C"/>
    <w:rsid w:val="4D4DF3EB"/>
    <w:rsid w:val="4D547C64"/>
    <w:rsid w:val="4DD4FD8D"/>
    <w:rsid w:val="4E01DFFB"/>
    <w:rsid w:val="4E111CA7"/>
    <w:rsid w:val="4F07B187"/>
    <w:rsid w:val="4F10BE6C"/>
    <w:rsid w:val="4F46EC0A"/>
    <w:rsid w:val="4F6E5E04"/>
    <w:rsid w:val="4FAA2B6C"/>
    <w:rsid w:val="4FDC7DED"/>
    <w:rsid w:val="4FE13771"/>
    <w:rsid w:val="5046D006"/>
    <w:rsid w:val="51313B9F"/>
    <w:rsid w:val="513299CB"/>
    <w:rsid w:val="516BF722"/>
    <w:rsid w:val="526DCC63"/>
    <w:rsid w:val="527BBDCD"/>
    <w:rsid w:val="52805293"/>
    <w:rsid w:val="52C926E9"/>
    <w:rsid w:val="52F0D23B"/>
    <w:rsid w:val="53A06321"/>
    <w:rsid w:val="53E0C1A7"/>
    <w:rsid w:val="53EB3148"/>
    <w:rsid w:val="53FA9E75"/>
    <w:rsid w:val="541FCAB0"/>
    <w:rsid w:val="544C2611"/>
    <w:rsid w:val="545F1534"/>
    <w:rsid w:val="54D83A12"/>
    <w:rsid w:val="55CFA5B3"/>
    <w:rsid w:val="55F8A65D"/>
    <w:rsid w:val="561E26B1"/>
    <w:rsid w:val="565A13FC"/>
    <w:rsid w:val="56710238"/>
    <w:rsid w:val="56C330F1"/>
    <w:rsid w:val="56FB5630"/>
    <w:rsid w:val="576DFA0F"/>
    <w:rsid w:val="585CF3F8"/>
    <w:rsid w:val="5915DEAE"/>
    <w:rsid w:val="5927E549"/>
    <w:rsid w:val="5965C2E3"/>
    <w:rsid w:val="59D91101"/>
    <w:rsid w:val="5B49AB06"/>
    <w:rsid w:val="5B5781F1"/>
    <w:rsid w:val="5B905584"/>
    <w:rsid w:val="5BA38B81"/>
    <w:rsid w:val="5BE76EEF"/>
    <w:rsid w:val="5C3181A2"/>
    <w:rsid w:val="5C4C8630"/>
    <w:rsid w:val="5C665243"/>
    <w:rsid w:val="5C751AE2"/>
    <w:rsid w:val="5D01665B"/>
    <w:rsid w:val="5D38C6D5"/>
    <w:rsid w:val="5DBC392E"/>
    <w:rsid w:val="5DD5C060"/>
    <w:rsid w:val="5F49AD03"/>
    <w:rsid w:val="5F7CAB68"/>
    <w:rsid w:val="5FCAD8E8"/>
    <w:rsid w:val="6038C0AE"/>
    <w:rsid w:val="60C51688"/>
    <w:rsid w:val="60D9DA2E"/>
    <w:rsid w:val="60FEF46C"/>
    <w:rsid w:val="615B9A52"/>
    <w:rsid w:val="61E0B616"/>
    <w:rsid w:val="622CCF2F"/>
    <w:rsid w:val="623BE31A"/>
    <w:rsid w:val="6265634A"/>
    <w:rsid w:val="62712846"/>
    <w:rsid w:val="62B6CB2B"/>
    <w:rsid w:val="634F34F0"/>
    <w:rsid w:val="63C2CC39"/>
    <w:rsid w:val="64007CF0"/>
    <w:rsid w:val="642ADAFF"/>
    <w:rsid w:val="64690607"/>
    <w:rsid w:val="64A53512"/>
    <w:rsid w:val="64CB3F8D"/>
    <w:rsid w:val="6501D663"/>
    <w:rsid w:val="650CF2BD"/>
    <w:rsid w:val="6557529E"/>
    <w:rsid w:val="6580E274"/>
    <w:rsid w:val="661AAA48"/>
    <w:rsid w:val="66293C8D"/>
    <w:rsid w:val="6651BE74"/>
    <w:rsid w:val="6665867C"/>
    <w:rsid w:val="66F2612F"/>
    <w:rsid w:val="674AFA9B"/>
    <w:rsid w:val="679BA40F"/>
    <w:rsid w:val="67A4433E"/>
    <w:rsid w:val="67B8527F"/>
    <w:rsid w:val="684B7A24"/>
    <w:rsid w:val="6894A10E"/>
    <w:rsid w:val="68B74697"/>
    <w:rsid w:val="68CAD49A"/>
    <w:rsid w:val="690735D7"/>
    <w:rsid w:val="69077907"/>
    <w:rsid w:val="69644962"/>
    <w:rsid w:val="696BFA2C"/>
    <w:rsid w:val="69D12420"/>
    <w:rsid w:val="6A2AED71"/>
    <w:rsid w:val="6A627EE1"/>
    <w:rsid w:val="6AC215A7"/>
    <w:rsid w:val="6B362525"/>
    <w:rsid w:val="6B38AB0D"/>
    <w:rsid w:val="6B461B11"/>
    <w:rsid w:val="6B783D75"/>
    <w:rsid w:val="6BB111C6"/>
    <w:rsid w:val="6BF1AB1B"/>
    <w:rsid w:val="6BF344FF"/>
    <w:rsid w:val="6C3A045C"/>
    <w:rsid w:val="6D255375"/>
    <w:rsid w:val="6D521E19"/>
    <w:rsid w:val="6D58382B"/>
    <w:rsid w:val="6D70F8CA"/>
    <w:rsid w:val="6DBD03A0"/>
    <w:rsid w:val="6E3FA5ED"/>
    <w:rsid w:val="6E45743C"/>
    <w:rsid w:val="6E682A92"/>
    <w:rsid w:val="6F42378E"/>
    <w:rsid w:val="6F45A89E"/>
    <w:rsid w:val="6F79ED29"/>
    <w:rsid w:val="6FD37754"/>
    <w:rsid w:val="6FE71526"/>
    <w:rsid w:val="7009AC88"/>
    <w:rsid w:val="70893D54"/>
    <w:rsid w:val="714DA225"/>
    <w:rsid w:val="717E65E1"/>
    <w:rsid w:val="71EBBD52"/>
    <w:rsid w:val="72064D9C"/>
    <w:rsid w:val="7273843B"/>
    <w:rsid w:val="72FEBE64"/>
    <w:rsid w:val="737EA3DD"/>
    <w:rsid w:val="73C72EA4"/>
    <w:rsid w:val="7492D440"/>
    <w:rsid w:val="751242C5"/>
    <w:rsid w:val="759E666C"/>
    <w:rsid w:val="762CF423"/>
    <w:rsid w:val="76895DB5"/>
    <w:rsid w:val="7692B9FB"/>
    <w:rsid w:val="76960E5D"/>
    <w:rsid w:val="76E64119"/>
    <w:rsid w:val="7721874B"/>
    <w:rsid w:val="77467883"/>
    <w:rsid w:val="7801B0E9"/>
    <w:rsid w:val="784AB7D5"/>
    <w:rsid w:val="784EB45F"/>
    <w:rsid w:val="78CEB284"/>
    <w:rsid w:val="79098C98"/>
    <w:rsid w:val="7925F6FE"/>
    <w:rsid w:val="7982B8D4"/>
    <w:rsid w:val="7A2F5CB4"/>
    <w:rsid w:val="7A4C919A"/>
    <w:rsid w:val="7A895F2D"/>
    <w:rsid w:val="7AC48F31"/>
    <w:rsid w:val="7AE0CEE2"/>
    <w:rsid w:val="7B1E57E1"/>
    <w:rsid w:val="7B67D530"/>
    <w:rsid w:val="7BF7BA53"/>
    <w:rsid w:val="7BFEFC7F"/>
    <w:rsid w:val="7C1359A8"/>
    <w:rsid w:val="7C31CD70"/>
    <w:rsid w:val="7C58723F"/>
    <w:rsid w:val="7C59CE65"/>
    <w:rsid w:val="7C7A68F3"/>
    <w:rsid w:val="7D78D689"/>
    <w:rsid w:val="7DB4628D"/>
    <w:rsid w:val="7E2D864F"/>
    <w:rsid w:val="7F0A19E2"/>
    <w:rsid w:val="7F2760D4"/>
    <w:rsid w:val="7F4B4583"/>
    <w:rsid w:val="7F876524"/>
    <w:rsid w:val="7FD23E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50E1"/>
  <w15:chartTrackingRefBased/>
  <w15:docId w15:val="{67CCAFCE-D28E-4922-B347-6D983849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3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93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7930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7930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7930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7930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30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7930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7930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30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30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30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30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30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30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30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30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3085"/>
    <w:rPr>
      <w:rFonts w:eastAsiaTheme="majorEastAsia" w:cstheme="majorBidi"/>
      <w:color w:val="272727" w:themeColor="text1" w:themeTint="D8"/>
    </w:rPr>
  </w:style>
  <w:style w:type="paragraph" w:styleId="Ttulo">
    <w:name w:val="Title"/>
    <w:basedOn w:val="Normal"/>
    <w:next w:val="Normal"/>
    <w:link w:val="TtuloCar"/>
    <w:uiPriority w:val="10"/>
    <w:qFormat/>
    <w:rsid w:val="00793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30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30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30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3085"/>
    <w:pPr>
      <w:spacing w:before="160"/>
      <w:jc w:val="center"/>
    </w:pPr>
    <w:rPr>
      <w:i/>
      <w:iCs/>
      <w:color w:val="404040" w:themeColor="text1" w:themeTint="BF"/>
    </w:rPr>
  </w:style>
  <w:style w:type="character" w:customStyle="1" w:styleId="CitaCar">
    <w:name w:val="Cita Car"/>
    <w:basedOn w:val="Fuentedeprrafopredeter"/>
    <w:link w:val="Cita"/>
    <w:uiPriority w:val="29"/>
    <w:rsid w:val="00793085"/>
    <w:rPr>
      <w:i/>
      <w:iCs/>
      <w:color w:val="404040" w:themeColor="text1" w:themeTint="BF"/>
    </w:rPr>
  </w:style>
  <w:style w:type="paragraph" w:styleId="Prrafodelista">
    <w:name w:val="List Paragraph"/>
    <w:basedOn w:val="Normal"/>
    <w:link w:val="PrrafodelistaCar"/>
    <w:uiPriority w:val="1"/>
    <w:qFormat/>
    <w:rsid w:val="00793085"/>
    <w:pPr>
      <w:ind w:left="720"/>
      <w:contextualSpacing/>
    </w:pPr>
  </w:style>
  <w:style w:type="character" w:styleId="nfasisintenso">
    <w:name w:val="Intense Emphasis"/>
    <w:basedOn w:val="Fuentedeprrafopredeter"/>
    <w:uiPriority w:val="21"/>
    <w:qFormat/>
    <w:rsid w:val="00793085"/>
    <w:rPr>
      <w:i/>
      <w:iCs/>
      <w:color w:val="0F4761" w:themeColor="accent1" w:themeShade="BF"/>
    </w:rPr>
  </w:style>
  <w:style w:type="paragraph" w:styleId="Citadestacada">
    <w:name w:val="Intense Quote"/>
    <w:basedOn w:val="Normal"/>
    <w:next w:val="Normal"/>
    <w:link w:val="CitadestacadaCar"/>
    <w:uiPriority w:val="30"/>
    <w:qFormat/>
    <w:rsid w:val="0079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3085"/>
    <w:rPr>
      <w:i/>
      <w:iCs/>
      <w:color w:val="0F4761" w:themeColor="accent1" w:themeShade="BF"/>
    </w:rPr>
  </w:style>
  <w:style w:type="character" w:styleId="Referenciaintensa">
    <w:name w:val="Intense Reference"/>
    <w:basedOn w:val="Fuentedeprrafopredeter"/>
    <w:uiPriority w:val="32"/>
    <w:qFormat/>
    <w:rsid w:val="00793085"/>
    <w:rPr>
      <w:b/>
      <w:bCs/>
      <w:smallCaps/>
      <w:color w:val="0F4761" w:themeColor="accent1" w:themeShade="BF"/>
      <w:spacing w:val="5"/>
    </w:rPr>
  </w:style>
  <w:style w:type="table" w:styleId="Tablaconcuadrcula">
    <w:name w:val="Table Grid"/>
    <w:basedOn w:val="Tablanormal"/>
    <w:uiPriority w:val="39"/>
    <w:rsid w:val="0079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1C38"/>
    <w:pPr>
      <w:spacing w:after="0" w:line="240" w:lineRule="auto"/>
    </w:pPr>
  </w:style>
  <w:style w:type="character" w:styleId="Refdecomentario">
    <w:name w:val="annotation reference"/>
    <w:basedOn w:val="Fuentedeprrafopredeter"/>
    <w:uiPriority w:val="99"/>
    <w:semiHidden/>
    <w:unhideWhenUsed/>
    <w:rsid w:val="00D91C38"/>
    <w:rPr>
      <w:sz w:val="16"/>
      <w:szCs w:val="16"/>
    </w:rPr>
  </w:style>
  <w:style w:type="paragraph" w:styleId="Textocomentario">
    <w:name w:val="annotation text"/>
    <w:basedOn w:val="Normal"/>
    <w:link w:val="TextocomentarioCar"/>
    <w:uiPriority w:val="99"/>
    <w:unhideWhenUsed/>
    <w:rsid w:val="00D91C38"/>
    <w:pPr>
      <w:spacing w:line="240" w:lineRule="auto"/>
    </w:pPr>
    <w:rPr>
      <w:sz w:val="20"/>
      <w:szCs w:val="20"/>
    </w:rPr>
  </w:style>
  <w:style w:type="character" w:customStyle="1" w:styleId="TextocomentarioCar">
    <w:name w:val="Texto comentario Car"/>
    <w:basedOn w:val="Fuentedeprrafopredeter"/>
    <w:link w:val="Textocomentario"/>
    <w:uiPriority w:val="99"/>
    <w:rsid w:val="00D91C38"/>
    <w:rPr>
      <w:sz w:val="20"/>
      <w:szCs w:val="20"/>
    </w:rPr>
  </w:style>
  <w:style w:type="paragraph" w:styleId="Asuntodelcomentario">
    <w:name w:val="annotation subject"/>
    <w:basedOn w:val="Textocomentario"/>
    <w:next w:val="Textocomentario"/>
    <w:link w:val="AsuntodelcomentarioCar"/>
    <w:uiPriority w:val="99"/>
    <w:semiHidden/>
    <w:unhideWhenUsed/>
    <w:rsid w:val="00D91C38"/>
    <w:rPr>
      <w:b/>
      <w:bCs/>
    </w:rPr>
  </w:style>
  <w:style w:type="character" w:customStyle="1" w:styleId="AsuntodelcomentarioCar">
    <w:name w:val="Asunto del comentario Car"/>
    <w:basedOn w:val="TextocomentarioCar"/>
    <w:link w:val="Asuntodelcomentario"/>
    <w:uiPriority w:val="99"/>
    <w:semiHidden/>
    <w:rsid w:val="00D91C38"/>
    <w:rPr>
      <w:b/>
      <w:bCs/>
      <w:sz w:val="20"/>
      <w:szCs w:val="20"/>
    </w:rPr>
  </w:style>
  <w:style w:type="character" w:customStyle="1" w:styleId="PrrafodelistaCar">
    <w:name w:val="Párrafo de lista Car"/>
    <w:basedOn w:val="Fuentedeprrafopredeter"/>
    <w:link w:val="Prrafodelista"/>
    <w:uiPriority w:val="34"/>
    <w:qFormat/>
    <w:locked/>
    <w:rsid w:val="003B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8571">
      <w:bodyDiv w:val="1"/>
      <w:marLeft w:val="0"/>
      <w:marRight w:val="0"/>
      <w:marTop w:val="0"/>
      <w:marBottom w:val="0"/>
      <w:divBdr>
        <w:top w:val="none" w:sz="0" w:space="0" w:color="auto"/>
        <w:left w:val="none" w:sz="0" w:space="0" w:color="auto"/>
        <w:bottom w:val="none" w:sz="0" w:space="0" w:color="auto"/>
        <w:right w:val="none" w:sz="0" w:space="0" w:color="auto"/>
      </w:divBdr>
    </w:div>
    <w:div w:id="210574380">
      <w:bodyDiv w:val="1"/>
      <w:marLeft w:val="0"/>
      <w:marRight w:val="0"/>
      <w:marTop w:val="0"/>
      <w:marBottom w:val="0"/>
      <w:divBdr>
        <w:top w:val="none" w:sz="0" w:space="0" w:color="auto"/>
        <w:left w:val="none" w:sz="0" w:space="0" w:color="auto"/>
        <w:bottom w:val="none" w:sz="0" w:space="0" w:color="auto"/>
        <w:right w:val="none" w:sz="0" w:space="0" w:color="auto"/>
      </w:divBdr>
    </w:div>
    <w:div w:id="274942374">
      <w:bodyDiv w:val="1"/>
      <w:marLeft w:val="0"/>
      <w:marRight w:val="0"/>
      <w:marTop w:val="0"/>
      <w:marBottom w:val="0"/>
      <w:divBdr>
        <w:top w:val="none" w:sz="0" w:space="0" w:color="auto"/>
        <w:left w:val="none" w:sz="0" w:space="0" w:color="auto"/>
        <w:bottom w:val="none" w:sz="0" w:space="0" w:color="auto"/>
        <w:right w:val="none" w:sz="0" w:space="0" w:color="auto"/>
      </w:divBdr>
    </w:div>
    <w:div w:id="330762981">
      <w:bodyDiv w:val="1"/>
      <w:marLeft w:val="0"/>
      <w:marRight w:val="0"/>
      <w:marTop w:val="0"/>
      <w:marBottom w:val="0"/>
      <w:divBdr>
        <w:top w:val="none" w:sz="0" w:space="0" w:color="auto"/>
        <w:left w:val="none" w:sz="0" w:space="0" w:color="auto"/>
        <w:bottom w:val="none" w:sz="0" w:space="0" w:color="auto"/>
        <w:right w:val="none" w:sz="0" w:space="0" w:color="auto"/>
      </w:divBdr>
    </w:div>
    <w:div w:id="388500645">
      <w:bodyDiv w:val="1"/>
      <w:marLeft w:val="0"/>
      <w:marRight w:val="0"/>
      <w:marTop w:val="0"/>
      <w:marBottom w:val="0"/>
      <w:divBdr>
        <w:top w:val="none" w:sz="0" w:space="0" w:color="auto"/>
        <w:left w:val="none" w:sz="0" w:space="0" w:color="auto"/>
        <w:bottom w:val="none" w:sz="0" w:space="0" w:color="auto"/>
        <w:right w:val="none" w:sz="0" w:space="0" w:color="auto"/>
      </w:divBdr>
    </w:div>
    <w:div w:id="622854503">
      <w:bodyDiv w:val="1"/>
      <w:marLeft w:val="0"/>
      <w:marRight w:val="0"/>
      <w:marTop w:val="0"/>
      <w:marBottom w:val="0"/>
      <w:divBdr>
        <w:top w:val="none" w:sz="0" w:space="0" w:color="auto"/>
        <w:left w:val="none" w:sz="0" w:space="0" w:color="auto"/>
        <w:bottom w:val="none" w:sz="0" w:space="0" w:color="auto"/>
        <w:right w:val="none" w:sz="0" w:space="0" w:color="auto"/>
      </w:divBdr>
    </w:div>
    <w:div w:id="775976802">
      <w:bodyDiv w:val="1"/>
      <w:marLeft w:val="0"/>
      <w:marRight w:val="0"/>
      <w:marTop w:val="0"/>
      <w:marBottom w:val="0"/>
      <w:divBdr>
        <w:top w:val="none" w:sz="0" w:space="0" w:color="auto"/>
        <w:left w:val="none" w:sz="0" w:space="0" w:color="auto"/>
        <w:bottom w:val="none" w:sz="0" w:space="0" w:color="auto"/>
        <w:right w:val="none" w:sz="0" w:space="0" w:color="auto"/>
      </w:divBdr>
    </w:div>
    <w:div w:id="926965392">
      <w:bodyDiv w:val="1"/>
      <w:marLeft w:val="0"/>
      <w:marRight w:val="0"/>
      <w:marTop w:val="0"/>
      <w:marBottom w:val="0"/>
      <w:divBdr>
        <w:top w:val="none" w:sz="0" w:space="0" w:color="auto"/>
        <w:left w:val="none" w:sz="0" w:space="0" w:color="auto"/>
        <w:bottom w:val="none" w:sz="0" w:space="0" w:color="auto"/>
        <w:right w:val="none" w:sz="0" w:space="0" w:color="auto"/>
      </w:divBdr>
    </w:div>
    <w:div w:id="951323740">
      <w:bodyDiv w:val="1"/>
      <w:marLeft w:val="0"/>
      <w:marRight w:val="0"/>
      <w:marTop w:val="0"/>
      <w:marBottom w:val="0"/>
      <w:divBdr>
        <w:top w:val="none" w:sz="0" w:space="0" w:color="auto"/>
        <w:left w:val="none" w:sz="0" w:space="0" w:color="auto"/>
        <w:bottom w:val="none" w:sz="0" w:space="0" w:color="auto"/>
        <w:right w:val="none" w:sz="0" w:space="0" w:color="auto"/>
      </w:divBdr>
    </w:div>
    <w:div w:id="1006177703">
      <w:bodyDiv w:val="1"/>
      <w:marLeft w:val="0"/>
      <w:marRight w:val="0"/>
      <w:marTop w:val="0"/>
      <w:marBottom w:val="0"/>
      <w:divBdr>
        <w:top w:val="none" w:sz="0" w:space="0" w:color="auto"/>
        <w:left w:val="none" w:sz="0" w:space="0" w:color="auto"/>
        <w:bottom w:val="none" w:sz="0" w:space="0" w:color="auto"/>
        <w:right w:val="none" w:sz="0" w:space="0" w:color="auto"/>
      </w:divBdr>
    </w:div>
    <w:div w:id="1024862566">
      <w:bodyDiv w:val="1"/>
      <w:marLeft w:val="0"/>
      <w:marRight w:val="0"/>
      <w:marTop w:val="0"/>
      <w:marBottom w:val="0"/>
      <w:divBdr>
        <w:top w:val="none" w:sz="0" w:space="0" w:color="auto"/>
        <w:left w:val="none" w:sz="0" w:space="0" w:color="auto"/>
        <w:bottom w:val="none" w:sz="0" w:space="0" w:color="auto"/>
        <w:right w:val="none" w:sz="0" w:space="0" w:color="auto"/>
      </w:divBdr>
    </w:div>
    <w:div w:id="1107311379">
      <w:bodyDiv w:val="1"/>
      <w:marLeft w:val="0"/>
      <w:marRight w:val="0"/>
      <w:marTop w:val="0"/>
      <w:marBottom w:val="0"/>
      <w:divBdr>
        <w:top w:val="none" w:sz="0" w:space="0" w:color="auto"/>
        <w:left w:val="none" w:sz="0" w:space="0" w:color="auto"/>
        <w:bottom w:val="none" w:sz="0" w:space="0" w:color="auto"/>
        <w:right w:val="none" w:sz="0" w:space="0" w:color="auto"/>
      </w:divBdr>
    </w:div>
    <w:div w:id="1244099777">
      <w:bodyDiv w:val="1"/>
      <w:marLeft w:val="0"/>
      <w:marRight w:val="0"/>
      <w:marTop w:val="0"/>
      <w:marBottom w:val="0"/>
      <w:divBdr>
        <w:top w:val="none" w:sz="0" w:space="0" w:color="auto"/>
        <w:left w:val="none" w:sz="0" w:space="0" w:color="auto"/>
        <w:bottom w:val="none" w:sz="0" w:space="0" w:color="auto"/>
        <w:right w:val="none" w:sz="0" w:space="0" w:color="auto"/>
      </w:divBdr>
    </w:div>
    <w:div w:id="1503355549">
      <w:bodyDiv w:val="1"/>
      <w:marLeft w:val="0"/>
      <w:marRight w:val="0"/>
      <w:marTop w:val="0"/>
      <w:marBottom w:val="0"/>
      <w:divBdr>
        <w:top w:val="none" w:sz="0" w:space="0" w:color="auto"/>
        <w:left w:val="none" w:sz="0" w:space="0" w:color="auto"/>
        <w:bottom w:val="none" w:sz="0" w:space="0" w:color="auto"/>
        <w:right w:val="none" w:sz="0" w:space="0" w:color="auto"/>
      </w:divBdr>
    </w:div>
    <w:div w:id="1548488515">
      <w:bodyDiv w:val="1"/>
      <w:marLeft w:val="0"/>
      <w:marRight w:val="0"/>
      <w:marTop w:val="0"/>
      <w:marBottom w:val="0"/>
      <w:divBdr>
        <w:top w:val="none" w:sz="0" w:space="0" w:color="auto"/>
        <w:left w:val="none" w:sz="0" w:space="0" w:color="auto"/>
        <w:bottom w:val="none" w:sz="0" w:space="0" w:color="auto"/>
        <w:right w:val="none" w:sz="0" w:space="0" w:color="auto"/>
      </w:divBdr>
    </w:div>
    <w:div w:id="1710378464">
      <w:bodyDiv w:val="1"/>
      <w:marLeft w:val="0"/>
      <w:marRight w:val="0"/>
      <w:marTop w:val="0"/>
      <w:marBottom w:val="0"/>
      <w:divBdr>
        <w:top w:val="none" w:sz="0" w:space="0" w:color="auto"/>
        <w:left w:val="none" w:sz="0" w:space="0" w:color="auto"/>
        <w:bottom w:val="none" w:sz="0" w:space="0" w:color="auto"/>
        <w:right w:val="none" w:sz="0" w:space="0" w:color="auto"/>
      </w:divBdr>
    </w:div>
    <w:div w:id="1878738295">
      <w:bodyDiv w:val="1"/>
      <w:marLeft w:val="0"/>
      <w:marRight w:val="0"/>
      <w:marTop w:val="0"/>
      <w:marBottom w:val="0"/>
      <w:divBdr>
        <w:top w:val="none" w:sz="0" w:space="0" w:color="auto"/>
        <w:left w:val="none" w:sz="0" w:space="0" w:color="auto"/>
        <w:bottom w:val="none" w:sz="0" w:space="0" w:color="auto"/>
        <w:right w:val="none" w:sz="0" w:space="0" w:color="auto"/>
      </w:divBdr>
    </w:div>
    <w:div w:id="1928611027">
      <w:bodyDiv w:val="1"/>
      <w:marLeft w:val="0"/>
      <w:marRight w:val="0"/>
      <w:marTop w:val="0"/>
      <w:marBottom w:val="0"/>
      <w:divBdr>
        <w:top w:val="none" w:sz="0" w:space="0" w:color="auto"/>
        <w:left w:val="none" w:sz="0" w:space="0" w:color="auto"/>
        <w:bottom w:val="none" w:sz="0" w:space="0" w:color="auto"/>
        <w:right w:val="none" w:sz="0" w:space="0" w:color="auto"/>
      </w:divBdr>
    </w:div>
    <w:div w:id="1982156108">
      <w:bodyDiv w:val="1"/>
      <w:marLeft w:val="0"/>
      <w:marRight w:val="0"/>
      <w:marTop w:val="0"/>
      <w:marBottom w:val="0"/>
      <w:divBdr>
        <w:top w:val="none" w:sz="0" w:space="0" w:color="auto"/>
        <w:left w:val="none" w:sz="0" w:space="0" w:color="auto"/>
        <w:bottom w:val="none" w:sz="0" w:space="0" w:color="auto"/>
        <w:right w:val="none" w:sz="0" w:space="0" w:color="auto"/>
      </w:divBdr>
    </w:div>
    <w:div w:id="21208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5904</Words>
  <Characters>32473</Characters>
  <Application>Microsoft Office Word</Application>
  <DocSecurity>0</DocSecurity>
  <Lines>270</Lines>
  <Paragraphs>76</Paragraphs>
  <ScaleCrop>false</ScaleCrop>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Avendaño Reyes</dc:creator>
  <cp:keywords/>
  <dc:description/>
  <cp:lastModifiedBy>Maria Paulina Acuña Araya</cp:lastModifiedBy>
  <cp:revision>2</cp:revision>
  <dcterms:created xsi:type="dcterms:W3CDTF">2025-07-01T22:31:00Z</dcterms:created>
  <dcterms:modified xsi:type="dcterms:W3CDTF">2025-07-01T22:31:00Z</dcterms:modified>
</cp:coreProperties>
</file>